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79" w:rsidRDefault="00F67679">
      <w:pPr>
        <w:rPr>
          <w:rFonts w:ascii="Times New Roman" w:hAnsi="Times New Roman" w:cs="Times New Roman"/>
          <w:b/>
          <w:sz w:val="28"/>
          <w:szCs w:val="28"/>
        </w:rPr>
      </w:pPr>
      <w:r w:rsidRPr="00F67679">
        <w:rPr>
          <w:rFonts w:ascii="Times New Roman" w:hAnsi="Times New Roman" w:cs="Times New Roman"/>
          <w:b/>
          <w:sz w:val="28"/>
          <w:szCs w:val="28"/>
        </w:rPr>
        <w:t xml:space="preserve">ПОРЯДОК </w:t>
      </w:r>
      <w:r>
        <w:rPr>
          <w:rFonts w:ascii="Times New Roman" w:hAnsi="Times New Roman" w:cs="Times New Roman"/>
          <w:b/>
          <w:sz w:val="28"/>
          <w:szCs w:val="28"/>
        </w:rPr>
        <w:t>НАЛОГООБЛОЖЕНИЯ</w:t>
      </w:r>
      <w:r w:rsidRPr="00F67679">
        <w:rPr>
          <w:rFonts w:ascii="Times New Roman" w:hAnsi="Times New Roman" w:cs="Times New Roman"/>
          <w:b/>
          <w:sz w:val="28"/>
          <w:szCs w:val="28"/>
        </w:rPr>
        <w:t xml:space="preserve"> СУБСИДИЙ</w:t>
      </w:r>
    </w:p>
    <w:p w:rsidR="002B1F44" w:rsidRPr="008028B7" w:rsidRDefault="002B1F44" w:rsidP="00101EE6">
      <w:pPr>
        <w:spacing w:line="240" w:lineRule="auto"/>
        <w:ind w:left="-284"/>
        <w:jc w:val="both"/>
        <w:rPr>
          <w:rFonts w:ascii="Times New Roman" w:hAnsi="Times New Roman" w:cs="Times New Roman"/>
          <w:color w:val="000000"/>
          <w:sz w:val="24"/>
          <w:szCs w:val="24"/>
          <w:shd w:val="clear" w:color="auto" w:fill="FFFFFF"/>
        </w:rPr>
      </w:pPr>
      <w:r w:rsidRPr="008028B7">
        <w:rPr>
          <w:rFonts w:ascii="Times New Roman" w:hAnsi="Times New Roman" w:cs="Times New Roman"/>
          <w:color w:val="000000"/>
          <w:sz w:val="24"/>
          <w:szCs w:val="24"/>
          <w:shd w:val="clear" w:color="auto" w:fill="FFFFFF"/>
        </w:rPr>
        <w:t>В федеральном законе о федеральном бюджете, законе субъекта РФ</w:t>
      </w:r>
      <w:r>
        <w:rPr>
          <w:rFonts w:ascii="Times New Roman" w:hAnsi="Times New Roman" w:cs="Times New Roman"/>
          <w:color w:val="000000"/>
          <w:sz w:val="24"/>
          <w:szCs w:val="24"/>
          <w:shd w:val="clear" w:color="auto" w:fill="FFFFFF"/>
        </w:rPr>
        <w:t xml:space="preserve"> </w:t>
      </w:r>
      <w:r w:rsidRPr="008028B7">
        <w:rPr>
          <w:rStyle w:val="blk"/>
          <w:rFonts w:ascii="Times New Roman" w:hAnsi="Times New Roman" w:cs="Times New Roman"/>
          <w:color w:val="000000"/>
          <w:sz w:val="24"/>
          <w:szCs w:val="24"/>
        </w:rPr>
        <w:t xml:space="preserve">о бюджете субъекта </w:t>
      </w:r>
      <w:r>
        <w:rPr>
          <w:rStyle w:val="blk"/>
          <w:rFonts w:ascii="Times New Roman" w:hAnsi="Times New Roman" w:cs="Times New Roman"/>
          <w:color w:val="000000"/>
          <w:sz w:val="24"/>
          <w:szCs w:val="24"/>
        </w:rPr>
        <w:t>РФ</w:t>
      </w:r>
      <w:r w:rsidRPr="008028B7">
        <w:rPr>
          <w:rStyle w:val="blk"/>
          <w:rFonts w:ascii="Times New Roman" w:hAnsi="Times New Roman" w:cs="Times New Roman"/>
          <w:color w:val="000000"/>
          <w:sz w:val="24"/>
          <w:szCs w:val="24"/>
        </w:rPr>
        <w:t xml:space="preserve">, в решении представительного органа </w:t>
      </w:r>
      <w:r>
        <w:rPr>
          <w:rStyle w:val="blk"/>
          <w:rFonts w:ascii="Times New Roman" w:hAnsi="Times New Roman" w:cs="Times New Roman"/>
          <w:color w:val="000000"/>
          <w:sz w:val="24"/>
          <w:szCs w:val="24"/>
        </w:rPr>
        <w:t>МО</w:t>
      </w:r>
      <w:r w:rsidRPr="008028B7">
        <w:rPr>
          <w:rStyle w:val="blk"/>
          <w:rFonts w:ascii="Times New Roman" w:hAnsi="Times New Roman" w:cs="Times New Roman"/>
          <w:color w:val="000000"/>
          <w:sz w:val="24"/>
          <w:szCs w:val="24"/>
        </w:rPr>
        <w:t xml:space="preserve"> о местном бюджете</w:t>
      </w:r>
      <w:r w:rsidRPr="008028B7">
        <w:rPr>
          <w:rFonts w:ascii="Times New Roman" w:hAnsi="Times New Roman" w:cs="Times New Roman"/>
          <w:color w:val="000000"/>
          <w:sz w:val="24"/>
          <w:szCs w:val="24"/>
          <w:shd w:val="clear" w:color="auto" w:fill="FFFFFF"/>
        </w:rPr>
        <w:t xml:space="preserve">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2B1F44" w:rsidRPr="008028B7" w:rsidRDefault="00101EE6" w:rsidP="00101EE6">
      <w:pPr>
        <w:spacing w:line="240" w:lineRule="auto"/>
        <w:ind w:left="-284"/>
        <w:jc w:val="both"/>
        <w:rPr>
          <w:rFonts w:ascii="Times New Roman" w:eastAsia="Times New Roman" w:hAnsi="Times New Roman" w:cs="Times New Roman"/>
          <w:b/>
          <w:sz w:val="24"/>
          <w:szCs w:val="24"/>
          <w:lang w:eastAsia="ru-RU"/>
        </w:rPr>
      </w:pPr>
      <w:bookmarkStart w:id="0" w:name="dst4618"/>
      <w:bookmarkEnd w:id="0"/>
      <w:r>
        <w:rPr>
          <w:rFonts w:ascii="Times New Roman" w:eastAsia="Times New Roman" w:hAnsi="Times New Roman" w:cs="Times New Roman"/>
          <w:b/>
          <w:sz w:val="24"/>
          <w:szCs w:val="24"/>
          <w:lang w:eastAsia="ru-RU"/>
        </w:rPr>
        <w:t xml:space="preserve"> </w:t>
      </w:r>
      <w:r w:rsidR="002B1F44">
        <w:rPr>
          <w:rFonts w:ascii="Times New Roman" w:eastAsia="Times New Roman" w:hAnsi="Times New Roman" w:cs="Times New Roman"/>
          <w:b/>
          <w:sz w:val="24"/>
          <w:szCs w:val="24"/>
          <w:lang w:eastAsia="ru-RU"/>
        </w:rPr>
        <w:t>(п</w:t>
      </w:r>
      <w:r w:rsidR="002B1F44" w:rsidRPr="008028B7">
        <w:rPr>
          <w:rFonts w:ascii="Times New Roman" w:eastAsia="Times New Roman" w:hAnsi="Times New Roman" w:cs="Times New Roman"/>
          <w:b/>
          <w:sz w:val="24"/>
          <w:szCs w:val="24"/>
          <w:lang w:eastAsia="ru-RU"/>
        </w:rPr>
        <w:t>.2 ст. 78.1 БК РФ</w:t>
      </w:r>
      <w:r w:rsidR="002B1F44">
        <w:rPr>
          <w:rFonts w:ascii="Times New Roman" w:eastAsia="Times New Roman" w:hAnsi="Times New Roman" w:cs="Times New Roman"/>
          <w:b/>
          <w:sz w:val="24"/>
          <w:szCs w:val="24"/>
          <w:lang w:eastAsia="ru-RU"/>
        </w:rPr>
        <w:t>)</w:t>
      </w:r>
    </w:p>
    <w:p w:rsidR="002B1F44" w:rsidRPr="002B1F44" w:rsidRDefault="002B1F44" w:rsidP="00101EE6">
      <w:pPr>
        <w:autoSpaceDE w:val="0"/>
        <w:autoSpaceDN w:val="0"/>
        <w:adjustRightInd w:val="0"/>
        <w:spacing w:after="0" w:line="240" w:lineRule="auto"/>
        <w:ind w:left="-284" w:firstLine="540"/>
        <w:jc w:val="both"/>
        <w:rPr>
          <w:rFonts w:ascii="Times New Roman" w:hAnsi="Times New Roman" w:cs="Times New Roman"/>
          <w:sz w:val="24"/>
          <w:szCs w:val="24"/>
        </w:rPr>
      </w:pPr>
      <w:proofErr w:type="gramStart"/>
      <w:r w:rsidRPr="002B1F44">
        <w:rPr>
          <w:rFonts w:ascii="Times New Roman" w:hAnsi="Times New Roman" w:cs="Times New Roman"/>
          <w:sz w:val="24"/>
          <w:szCs w:val="24"/>
        </w:rPr>
        <w:t xml:space="preserve">В целях реализации регионального проекта "Создание системы поддержки фермеров и развитие сельской кооперации в Кировской области" </w:t>
      </w:r>
      <w:hyperlink r:id="rId6" w:history="1">
        <w:r w:rsidRPr="002B1F44">
          <w:rPr>
            <w:rFonts w:ascii="Times New Roman" w:hAnsi="Times New Roman" w:cs="Times New Roman"/>
            <w:color w:val="0000FF"/>
            <w:sz w:val="24"/>
            <w:szCs w:val="24"/>
          </w:rPr>
          <w:t>подпрограммы</w:t>
        </w:r>
      </w:hyperlink>
      <w:r w:rsidRPr="002B1F44">
        <w:rPr>
          <w:rFonts w:ascii="Times New Roman" w:hAnsi="Times New Roman" w:cs="Times New Roman"/>
          <w:sz w:val="24"/>
          <w:szCs w:val="24"/>
        </w:rPr>
        <w:t xml:space="preserve"> "Развитие малых форм хозяйствования Кировской области" государственной программы Кировской области "Развитие агропромышленного комплекса", утвержденной постановлением Правительства Кировской области от 23.12.2019 N 690-П "Об утверждении государственной программы Кировской области "Развитие агропромышленного комплекса", в соответствии с </w:t>
      </w:r>
      <w:hyperlink r:id="rId7" w:history="1">
        <w:r w:rsidRPr="002B1F44">
          <w:rPr>
            <w:rFonts w:ascii="Times New Roman" w:hAnsi="Times New Roman" w:cs="Times New Roman"/>
            <w:color w:val="0000FF"/>
            <w:sz w:val="24"/>
            <w:szCs w:val="24"/>
          </w:rPr>
          <w:t>Правилами</w:t>
        </w:r>
      </w:hyperlink>
      <w:r w:rsidRPr="002B1F44">
        <w:rPr>
          <w:rFonts w:ascii="Times New Roman" w:hAnsi="Times New Roman" w:cs="Times New Roman"/>
          <w:sz w:val="24"/>
          <w:szCs w:val="24"/>
        </w:rPr>
        <w:t xml:space="preserve"> предоставления и распределения субсидий из</w:t>
      </w:r>
      <w:proofErr w:type="gramEnd"/>
      <w:r w:rsidRPr="002B1F44">
        <w:rPr>
          <w:rFonts w:ascii="Times New Roman" w:hAnsi="Times New Roman" w:cs="Times New Roman"/>
          <w:sz w:val="24"/>
          <w:szCs w:val="24"/>
        </w:rPr>
        <w:t xml:space="preserve"> </w:t>
      </w:r>
      <w:proofErr w:type="gramStart"/>
      <w:r w:rsidRPr="002B1F44">
        <w:rPr>
          <w:rFonts w:ascii="Times New Roman" w:hAnsi="Times New Roman" w:cs="Times New Roman"/>
          <w:sz w:val="24"/>
          <w:szCs w:val="24"/>
        </w:rPr>
        <w:t>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Кировской области утвердило</w:t>
      </w:r>
      <w:proofErr w:type="gramEnd"/>
      <w:r w:rsidRPr="002B1F44">
        <w:rPr>
          <w:rFonts w:ascii="Times New Roman" w:hAnsi="Times New Roman" w:cs="Times New Roman"/>
          <w:sz w:val="24"/>
          <w:szCs w:val="24"/>
        </w:rPr>
        <w:t xml:space="preserve"> </w:t>
      </w:r>
      <w:hyperlink w:anchor="Par36" w:history="1">
        <w:r w:rsidRPr="002B1F44">
          <w:rPr>
            <w:rFonts w:ascii="Times New Roman" w:hAnsi="Times New Roman" w:cs="Times New Roman"/>
            <w:color w:val="0000FF"/>
            <w:sz w:val="24"/>
            <w:szCs w:val="24"/>
          </w:rPr>
          <w:t>Порядок</w:t>
        </w:r>
      </w:hyperlink>
      <w:r w:rsidRPr="002B1F44">
        <w:rPr>
          <w:rFonts w:ascii="Times New Roman" w:hAnsi="Times New Roman" w:cs="Times New Roman"/>
          <w:sz w:val="24"/>
          <w:szCs w:val="24"/>
        </w:rPr>
        <w:t xml:space="preserve"> определения объема и предоставления субсидий из областного бюджета на развитие сельскохозяйственной потребительской кооперации. </w:t>
      </w:r>
      <w:proofErr w:type="gramStart"/>
      <w:r w:rsidRPr="002B1F44">
        <w:rPr>
          <w:rFonts w:ascii="Times New Roman" w:hAnsi="Times New Roman" w:cs="Times New Roman"/>
          <w:b/>
          <w:sz w:val="24"/>
          <w:szCs w:val="24"/>
        </w:rPr>
        <w:t xml:space="preserve">Субсидия предоставляется в целях реализации национального </w:t>
      </w:r>
      <w:hyperlink r:id="rId8" w:history="1">
        <w:r w:rsidRPr="002B1F44">
          <w:rPr>
            <w:rFonts w:ascii="Times New Roman" w:hAnsi="Times New Roman" w:cs="Times New Roman"/>
            <w:b/>
            <w:color w:val="0000FF"/>
            <w:sz w:val="24"/>
            <w:szCs w:val="24"/>
          </w:rPr>
          <w:t>проекта</w:t>
        </w:r>
      </w:hyperlink>
      <w:r w:rsidRPr="002B1F44">
        <w:rPr>
          <w:rFonts w:ascii="Times New Roman" w:hAnsi="Times New Roman" w:cs="Times New Roman"/>
          <w:b/>
          <w:sz w:val="24"/>
          <w:szCs w:val="24"/>
        </w:rPr>
        <w:t xml:space="preserve"> "Малое и среднее предпринимательство и поддержка индивидуальной предпринимательской инициативы</w:t>
      </w:r>
      <w:r w:rsidRPr="002B1F44">
        <w:rPr>
          <w:rFonts w:ascii="Times New Roman" w:hAnsi="Times New Roman" w:cs="Times New Roman"/>
          <w:sz w:val="24"/>
          <w:szCs w:val="24"/>
        </w:rPr>
        <w:t xml:space="preserve">", в том числе регионального проекта "Создание системы поддержки фермеров и развитие сельской кооперации в Кировской области", </w:t>
      </w:r>
      <w:r w:rsidRPr="002B1F44">
        <w:rPr>
          <w:rFonts w:ascii="Times New Roman" w:hAnsi="Times New Roman" w:cs="Times New Roman"/>
          <w:b/>
          <w:sz w:val="24"/>
          <w:szCs w:val="24"/>
          <w:u w:val="single"/>
        </w:rPr>
        <w:t>обеспечивающего достижение целей, показателей и результатов соответствующего федерального проекта</w:t>
      </w:r>
      <w:r w:rsidRPr="002B1F44">
        <w:rPr>
          <w:rFonts w:ascii="Times New Roman" w:hAnsi="Times New Roman" w:cs="Times New Roman"/>
          <w:sz w:val="24"/>
          <w:szCs w:val="24"/>
        </w:rPr>
        <w:t xml:space="preserve">, на оказание государственной поддержки сельскохозяйственным потребительским кооперативам </w:t>
      </w:r>
      <w:r w:rsidRPr="001F0BA4">
        <w:rPr>
          <w:rFonts w:ascii="Times New Roman" w:hAnsi="Times New Roman" w:cs="Times New Roman"/>
          <w:b/>
          <w:sz w:val="24"/>
          <w:szCs w:val="24"/>
          <w:u w:val="single"/>
        </w:rPr>
        <w:t>на возмещение части затрат, понесенных в текущем году</w:t>
      </w:r>
      <w:r>
        <w:rPr>
          <w:rFonts w:ascii="Times New Roman" w:hAnsi="Times New Roman" w:cs="Times New Roman"/>
          <w:sz w:val="24"/>
          <w:szCs w:val="24"/>
        </w:rPr>
        <w:t>.</w:t>
      </w:r>
      <w:proofErr w:type="gramEnd"/>
    </w:p>
    <w:p w:rsidR="002B1F44" w:rsidRPr="00F67679" w:rsidRDefault="002B1F44">
      <w:pPr>
        <w:rPr>
          <w:rFonts w:ascii="Times New Roman" w:hAnsi="Times New Roman" w:cs="Times New Roman"/>
          <w:b/>
          <w:sz w:val="28"/>
          <w:szCs w:val="28"/>
        </w:rPr>
      </w:pPr>
    </w:p>
    <w:tbl>
      <w:tblPr>
        <w:tblW w:w="5152" w:type="pct"/>
        <w:tblInd w:w="-284" w:type="dxa"/>
        <w:tblCellMar>
          <w:top w:w="15" w:type="dxa"/>
          <w:left w:w="15" w:type="dxa"/>
          <w:bottom w:w="15" w:type="dxa"/>
          <w:right w:w="15" w:type="dxa"/>
        </w:tblCellMar>
        <w:tblLook w:val="04A0" w:firstRow="1" w:lastRow="0" w:firstColumn="1" w:lastColumn="0" w:noHBand="0" w:noVBand="1"/>
      </w:tblPr>
      <w:tblGrid>
        <w:gridCol w:w="9639"/>
      </w:tblGrid>
      <w:tr w:rsidR="007F55B8" w:rsidRPr="008028B7" w:rsidTr="000C6CAD">
        <w:tc>
          <w:tcPr>
            <w:tcW w:w="5000" w:type="pct"/>
            <w:tcMar>
              <w:top w:w="0" w:type="dxa"/>
              <w:left w:w="0" w:type="dxa"/>
              <w:bottom w:w="0" w:type="dxa"/>
              <w:right w:w="0" w:type="dxa"/>
            </w:tcMar>
            <w:vAlign w:val="center"/>
            <w:hideMark/>
          </w:tcPr>
          <w:p w:rsidR="00A86F95" w:rsidRPr="008028B7" w:rsidRDefault="00A86F95" w:rsidP="00A86F95">
            <w:pPr>
              <w:rPr>
                <w:rFonts w:ascii="Times New Roman" w:hAnsi="Times New Roman" w:cs="Times New Roman"/>
                <w:b/>
                <w:color w:val="000000"/>
                <w:sz w:val="24"/>
                <w:szCs w:val="24"/>
                <w:shd w:val="clear" w:color="auto" w:fill="FFFFFF"/>
              </w:rPr>
            </w:pPr>
            <w:r w:rsidRPr="008028B7">
              <w:rPr>
                <w:rFonts w:ascii="Times New Roman" w:hAnsi="Times New Roman" w:cs="Times New Roman"/>
                <w:b/>
                <w:color w:val="000000"/>
                <w:sz w:val="24"/>
                <w:szCs w:val="24"/>
                <w:shd w:val="clear" w:color="auto" w:fill="FFFFFF"/>
              </w:rPr>
              <w:t>Для ЕСХН:</w:t>
            </w:r>
          </w:p>
          <w:p w:rsidR="00A86F95" w:rsidRPr="008028B7" w:rsidRDefault="007F55B8" w:rsidP="00F67679">
            <w:pPr>
              <w:jc w:val="both"/>
              <w:rPr>
                <w:rFonts w:ascii="Times New Roman" w:eastAsia="Times New Roman" w:hAnsi="Times New Roman" w:cs="Times New Roman"/>
                <w:sz w:val="24"/>
                <w:szCs w:val="24"/>
              </w:rPr>
            </w:pPr>
            <w:r w:rsidRPr="008028B7">
              <w:rPr>
                <w:rFonts w:ascii="Times New Roman" w:hAnsi="Times New Roman" w:cs="Times New Roman"/>
                <w:b/>
                <w:color w:val="000000"/>
                <w:sz w:val="24"/>
                <w:szCs w:val="24"/>
                <w:shd w:val="clear" w:color="auto" w:fill="FFFFFF"/>
              </w:rPr>
              <w:t>Согласно п. 5 ст. 346.5 Кодекса установлен особый порядок учета средств финансовой поддержки в виде субсидий, полученных в соответствии с Федеральным законом от 24.07.2007 N 209-ФЗ "О развитии малого и среднего предпринимательства в Российской Федерации"</w:t>
            </w:r>
            <w:r w:rsidRPr="008028B7">
              <w:rPr>
                <w:rFonts w:ascii="Times New Roman" w:hAnsi="Times New Roman" w:cs="Times New Roman"/>
                <w:color w:val="000000"/>
                <w:sz w:val="24"/>
                <w:szCs w:val="24"/>
                <w:shd w:val="clear" w:color="auto" w:fill="FFFFFF"/>
              </w:rPr>
              <w:t xml:space="preserve"> налогоплательщиками, применяющими единый сельскохозяйственный налог.</w:t>
            </w:r>
            <w:r w:rsidRPr="008028B7">
              <w:rPr>
                <w:rFonts w:ascii="Times New Roman" w:hAnsi="Times New Roman" w:cs="Times New Roman"/>
                <w:color w:val="000000"/>
                <w:sz w:val="24"/>
                <w:szCs w:val="24"/>
              </w:rPr>
              <w:br/>
            </w:r>
            <w:r w:rsidRPr="008028B7">
              <w:rPr>
                <w:rFonts w:ascii="Times New Roman" w:hAnsi="Times New Roman" w:cs="Times New Roman"/>
                <w:b/>
                <w:color w:val="000000"/>
                <w:sz w:val="24"/>
                <w:szCs w:val="24"/>
                <w:shd w:val="clear" w:color="auto" w:fill="FFFFFF"/>
              </w:rPr>
              <w:t>Указанные субсидии отражаются в составе доходов пропорционально расходам, фактически осуществленным за счет этого источника</w:t>
            </w:r>
            <w:r w:rsidRPr="008028B7">
              <w:rPr>
                <w:rFonts w:ascii="Times New Roman" w:hAnsi="Times New Roman" w:cs="Times New Roman"/>
                <w:color w:val="000000"/>
                <w:sz w:val="24"/>
                <w:szCs w:val="24"/>
                <w:shd w:val="clear" w:color="auto" w:fill="FFFFFF"/>
              </w:rPr>
              <w:t xml:space="preserve">, но не более двух налоговых периодов </w:t>
            </w:r>
            <w:proofErr w:type="gramStart"/>
            <w:r w:rsidRPr="008028B7">
              <w:rPr>
                <w:rFonts w:ascii="Times New Roman" w:hAnsi="Times New Roman" w:cs="Times New Roman"/>
                <w:color w:val="000000"/>
                <w:sz w:val="24"/>
                <w:szCs w:val="24"/>
                <w:shd w:val="clear" w:color="auto" w:fill="FFFFFF"/>
              </w:rPr>
              <w:t>с даты получения</w:t>
            </w:r>
            <w:proofErr w:type="gramEnd"/>
            <w:r w:rsidRPr="008028B7">
              <w:rPr>
                <w:rFonts w:ascii="Times New Roman" w:hAnsi="Times New Roman" w:cs="Times New Roman"/>
                <w:color w:val="000000"/>
                <w:sz w:val="24"/>
                <w:szCs w:val="24"/>
                <w:shd w:val="clear" w:color="auto" w:fill="FFFFFF"/>
              </w:rPr>
              <w:t>.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r w:rsidRPr="008028B7">
              <w:rPr>
                <w:rFonts w:ascii="Times New Roman" w:hAnsi="Times New Roman" w:cs="Times New Roman"/>
                <w:color w:val="000000"/>
                <w:sz w:val="24"/>
                <w:szCs w:val="24"/>
              </w:rPr>
              <w:br/>
            </w:r>
          </w:p>
          <w:p w:rsidR="00F67679" w:rsidRPr="008028B7" w:rsidRDefault="00F67679" w:rsidP="00F67679">
            <w:pPr>
              <w:spacing w:line="240" w:lineRule="auto"/>
              <w:jc w:val="both"/>
              <w:rPr>
                <w:rFonts w:ascii="Times New Roman" w:eastAsia="Times New Roman" w:hAnsi="Times New Roman" w:cs="Times New Roman"/>
                <w:b/>
                <w:sz w:val="24"/>
                <w:szCs w:val="24"/>
                <w:lang w:eastAsia="ru-RU"/>
              </w:rPr>
            </w:pPr>
            <w:r w:rsidRPr="008028B7">
              <w:rPr>
                <w:rFonts w:ascii="Times New Roman" w:eastAsia="Times New Roman" w:hAnsi="Times New Roman" w:cs="Times New Roman"/>
                <w:b/>
                <w:sz w:val="24"/>
                <w:szCs w:val="24"/>
                <w:lang w:eastAsia="ru-RU"/>
              </w:rPr>
              <w:t>ДЛЯ УСНО:</w:t>
            </w:r>
          </w:p>
          <w:p w:rsidR="00F67679" w:rsidRPr="008028B7" w:rsidRDefault="00F67679" w:rsidP="00F67679">
            <w:pPr>
              <w:spacing w:line="240" w:lineRule="auto"/>
              <w:jc w:val="both"/>
              <w:rPr>
                <w:rFonts w:ascii="Times New Roman" w:eastAsia="Times New Roman" w:hAnsi="Times New Roman" w:cs="Times New Roman"/>
                <w:sz w:val="24"/>
                <w:szCs w:val="24"/>
                <w:lang w:eastAsia="ru-RU"/>
              </w:rPr>
            </w:pPr>
            <w:r w:rsidRPr="008028B7">
              <w:rPr>
                <w:rFonts w:ascii="Times New Roman" w:eastAsia="Times New Roman" w:hAnsi="Times New Roman" w:cs="Times New Roman"/>
                <w:sz w:val="24"/>
                <w:szCs w:val="24"/>
                <w:lang w:eastAsia="ru-RU"/>
              </w:rPr>
              <w:lastRenderedPageBreak/>
              <w:t xml:space="preserve">Согласно п. 1 статьи 346.17 НК РФ, </w:t>
            </w:r>
            <w:r w:rsidRPr="001F0BA4">
              <w:rPr>
                <w:rFonts w:ascii="Times New Roman" w:eastAsia="Times New Roman" w:hAnsi="Times New Roman" w:cs="Times New Roman"/>
                <w:b/>
                <w:sz w:val="24"/>
                <w:szCs w:val="24"/>
                <w:lang w:eastAsia="ru-RU"/>
              </w:rPr>
              <w:t>с</w:t>
            </w:r>
            <w:r w:rsidRPr="001F0BA4">
              <w:rPr>
                <w:rFonts w:ascii="Times New Roman" w:hAnsi="Times New Roman" w:cs="Times New Roman"/>
                <w:b/>
                <w:color w:val="000000"/>
                <w:sz w:val="24"/>
                <w:szCs w:val="24"/>
                <w:shd w:val="clear" w:color="auto" w:fill="FFFFFF"/>
              </w:rPr>
              <w:t>редства финансовой поддержки в виде субсидий, полученные в соответствии с Федеральным </w:t>
            </w:r>
            <w:hyperlink r:id="rId9" w:anchor="dst0" w:history="1">
              <w:r w:rsidRPr="001F0BA4">
                <w:rPr>
                  <w:rStyle w:val="a3"/>
                  <w:rFonts w:ascii="Times New Roman" w:hAnsi="Times New Roman" w:cs="Times New Roman"/>
                  <w:b/>
                  <w:color w:val="666699"/>
                  <w:sz w:val="24"/>
                  <w:szCs w:val="24"/>
                  <w:u w:val="none"/>
                  <w:shd w:val="clear" w:color="auto" w:fill="FFFFFF"/>
                </w:rPr>
                <w:t>законом</w:t>
              </w:r>
            </w:hyperlink>
            <w:r w:rsidRPr="001F0BA4">
              <w:rPr>
                <w:rFonts w:ascii="Times New Roman" w:hAnsi="Times New Roman" w:cs="Times New Roman"/>
                <w:b/>
                <w:color w:val="000000"/>
                <w:sz w:val="24"/>
                <w:szCs w:val="24"/>
                <w:shd w:val="clear" w:color="auto" w:fill="FFFFFF"/>
              </w:rPr>
              <w:t> "О развитии малого и среднего предпринимательства в Российской Федерации",</w:t>
            </w:r>
            <w:r w:rsidRPr="008028B7">
              <w:rPr>
                <w:rFonts w:ascii="Times New Roman" w:hAnsi="Times New Roman" w:cs="Times New Roman"/>
                <w:color w:val="000000"/>
                <w:sz w:val="24"/>
                <w:szCs w:val="24"/>
                <w:shd w:val="clear" w:color="auto" w:fill="FFFFFF"/>
              </w:rPr>
              <w:t xml:space="preserve"> отражаются в составе доходов пропорционально расходам, фактически осуществленным за счет этого источника, но не более двух налоговых периодов </w:t>
            </w:r>
            <w:proofErr w:type="gramStart"/>
            <w:r w:rsidRPr="008028B7">
              <w:rPr>
                <w:rFonts w:ascii="Times New Roman" w:hAnsi="Times New Roman" w:cs="Times New Roman"/>
                <w:color w:val="000000"/>
                <w:sz w:val="24"/>
                <w:szCs w:val="24"/>
                <w:shd w:val="clear" w:color="auto" w:fill="FFFFFF"/>
              </w:rPr>
              <w:t>с даты получения</w:t>
            </w:r>
            <w:proofErr w:type="gramEnd"/>
            <w:r w:rsidRPr="008028B7">
              <w:rPr>
                <w:rFonts w:ascii="Times New Roman" w:hAnsi="Times New Roman" w:cs="Times New Roman"/>
                <w:color w:val="000000"/>
                <w:sz w:val="24"/>
                <w:szCs w:val="24"/>
                <w:shd w:val="clear" w:color="auto" w:fill="FFFFFF"/>
              </w:rPr>
              <w:t>.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A86F95" w:rsidRPr="008028B7" w:rsidRDefault="00F67679" w:rsidP="00A86F95">
            <w:pPr>
              <w:rPr>
                <w:rFonts w:ascii="Times New Roman" w:eastAsia="Times New Roman" w:hAnsi="Times New Roman" w:cs="Times New Roman"/>
                <w:b/>
                <w:sz w:val="24"/>
                <w:szCs w:val="24"/>
                <w:lang w:val="en-US"/>
              </w:rPr>
            </w:pPr>
            <w:r w:rsidRPr="008028B7">
              <w:rPr>
                <w:rFonts w:ascii="Times New Roman" w:eastAsia="Times New Roman" w:hAnsi="Times New Roman" w:cs="Times New Roman"/>
                <w:b/>
                <w:sz w:val="24"/>
                <w:szCs w:val="24"/>
              </w:rPr>
              <w:t>ДЛЯ НАЛОГА НА ПРИБЫЛЬ:</w:t>
            </w:r>
          </w:p>
          <w:p w:rsidR="00F67679" w:rsidRPr="008028B7" w:rsidRDefault="00F67679" w:rsidP="00A86F95">
            <w:pPr>
              <w:rPr>
                <w:rFonts w:ascii="Times New Roman" w:hAnsi="Times New Roman" w:cs="Times New Roman"/>
                <w:sz w:val="24"/>
                <w:szCs w:val="24"/>
              </w:rPr>
            </w:pPr>
            <w:r w:rsidRPr="008028B7">
              <w:rPr>
                <w:rFonts w:ascii="Times New Roman" w:eastAsia="Times New Roman" w:hAnsi="Times New Roman" w:cs="Times New Roman"/>
                <w:sz w:val="24"/>
                <w:szCs w:val="24"/>
              </w:rPr>
              <w:t>Согласно ст. 271 НК РФ:</w:t>
            </w:r>
          </w:p>
          <w:p w:rsidR="00F67679" w:rsidRPr="008028B7" w:rsidRDefault="00F67679" w:rsidP="00F67679">
            <w:pPr>
              <w:shd w:val="clear" w:color="auto" w:fill="FFFFFF"/>
              <w:spacing w:line="315" w:lineRule="atLeast"/>
              <w:ind w:firstLine="540"/>
              <w:jc w:val="both"/>
              <w:rPr>
                <w:rFonts w:ascii="Times New Roman" w:hAnsi="Times New Roman" w:cs="Times New Roman"/>
                <w:color w:val="000000"/>
                <w:sz w:val="24"/>
                <w:szCs w:val="24"/>
              </w:rPr>
            </w:pPr>
            <w:r w:rsidRPr="008028B7">
              <w:rPr>
                <w:rStyle w:val="blk"/>
                <w:rFonts w:ascii="Times New Roman" w:hAnsi="Times New Roman" w:cs="Times New Roman"/>
                <w:color w:val="000000"/>
                <w:sz w:val="24"/>
                <w:szCs w:val="24"/>
              </w:rPr>
              <w:t>субсидии, полученные на финансирование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по мере признания расходов, фактически осуществленных за счет этих средств;</w:t>
            </w:r>
          </w:p>
          <w:p w:rsidR="00F67679" w:rsidRPr="008028B7" w:rsidRDefault="00F67679" w:rsidP="00F67679">
            <w:pPr>
              <w:shd w:val="clear" w:color="auto" w:fill="FFFFFF"/>
              <w:spacing w:line="315" w:lineRule="atLeast"/>
              <w:ind w:firstLine="540"/>
              <w:jc w:val="both"/>
              <w:rPr>
                <w:rFonts w:ascii="Times New Roman" w:hAnsi="Times New Roman" w:cs="Times New Roman"/>
                <w:color w:val="000000"/>
                <w:sz w:val="24"/>
                <w:szCs w:val="24"/>
              </w:rPr>
            </w:pPr>
            <w:bookmarkStart w:id="1" w:name="dst11502"/>
            <w:bookmarkEnd w:id="1"/>
            <w:r w:rsidRPr="008028B7">
              <w:rPr>
                <w:rStyle w:val="blk"/>
                <w:rFonts w:ascii="Times New Roman" w:hAnsi="Times New Roman" w:cs="Times New Roman"/>
                <w:color w:val="000000"/>
                <w:sz w:val="24"/>
                <w:szCs w:val="24"/>
              </w:rPr>
              <w:t>субсидии, полученные на финансирование расходов,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по мере признания расходов, фактически осуществленных за счет этих средств. При реализации, ликвидации или ином выбытии указанного имущества, имущественных прав полученные субсидии, не учтенные в составе доходов, признаются внереализационными доходами на последнюю дату отчетного (налогового) периода, в котором произошли реализация, ликвидация или иное выбытие указанного имущества, имущественных прав;</w:t>
            </w:r>
          </w:p>
          <w:p w:rsidR="00F67679" w:rsidRPr="008028B7" w:rsidRDefault="00F67679" w:rsidP="00F67679">
            <w:pPr>
              <w:shd w:val="clear" w:color="auto" w:fill="FFFFFF"/>
              <w:spacing w:line="315" w:lineRule="atLeast"/>
              <w:ind w:firstLine="540"/>
              <w:jc w:val="both"/>
              <w:rPr>
                <w:rFonts w:ascii="Times New Roman" w:hAnsi="Times New Roman" w:cs="Times New Roman"/>
                <w:color w:val="000000"/>
                <w:sz w:val="24"/>
                <w:szCs w:val="24"/>
              </w:rPr>
            </w:pPr>
            <w:bookmarkStart w:id="2" w:name="dst11503"/>
            <w:bookmarkEnd w:id="2"/>
            <w:r w:rsidRPr="008028B7">
              <w:rPr>
                <w:rStyle w:val="blk"/>
                <w:rFonts w:ascii="Times New Roman" w:hAnsi="Times New Roman" w:cs="Times New Roman"/>
                <w:color w:val="000000"/>
                <w:sz w:val="24"/>
                <w:szCs w:val="24"/>
              </w:rPr>
              <w:t>субсидии, полученные на компенсацию ранее произведенных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или недополученных доходов, учитываются единовременно на дату их зачисления;</w:t>
            </w:r>
          </w:p>
          <w:p w:rsidR="00F67679" w:rsidRPr="008028B7" w:rsidRDefault="00F67679" w:rsidP="00F67679">
            <w:pPr>
              <w:shd w:val="clear" w:color="auto" w:fill="FFFFFF"/>
              <w:spacing w:line="315" w:lineRule="atLeast"/>
              <w:ind w:firstLine="540"/>
              <w:jc w:val="both"/>
              <w:rPr>
                <w:rFonts w:ascii="Times New Roman" w:hAnsi="Times New Roman" w:cs="Times New Roman"/>
                <w:color w:val="000000"/>
                <w:sz w:val="24"/>
                <w:szCs w:val="24"/>
              </w:rPr>
            </w:pPr>
            <w:bookmarkStart w:id="3" w:name="dst11504"/>
            <w:bookmarkEnd w:id="3"/>
            <w:proofErr w:type="gramStart"/>
            <w:r w:rsidRPr="008028B7">
              <w:rPr>
                <w:rStyle w:val="blk"/>
                <w:rFonts w:ascii="Times New Roman" w:hAnsi="Times New Roman" w:cs="Times New Roman"/>
                <w:color w:val="000000"/>
                <w:sz w:val="24"/>
                <w:szCs w:val="24"/>
              </w:rPr>
              <w:t>субсидии, полученные на компенсацию ранее произведенных расходов,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единовременно на дату их зачисления в сумме, соответствующей сумме начисленной амортизации по ранее произведенным расходам, связанным с приобретением, созданием, реконструкцией, модернизацией, техническим перевооружением амортизируемого имущества, приобретением имущественных прав.</w:t>
            </w:r>
            <w:proofErr w:type="gramEnd"/>
            <w:r w:rsidRPr="008028B7">
              <w:rPr>
                <w:rStyle w:val="blk"/>
                <w:rFonts w:ascii="Times New Roman" w:hAnsi="Times New Roman" w:cs="Times New Roman"/>
                <w:color w:val="000000"/>
                <w:sz w:val="24"/>
                <w:szCs w:val="24"/>
              </w:rPr>
              <w:t xml:space="preserve"> Разница между суммой полученных субсидий и суммой, учтенной в составе доходов на дату их зачисления, отражается в составе доходов в порядке, аналогичном порядку, предусмотренному </w:t>
            </w:r>
            <w:hyperlink r:id="rId10" w:anchor="dst11502" w:history="1">
              <w:r w:rsidRPr="008028B7">
                <w:rPr>
                  <w:rStyle w:val="a3"/>
                  <w:rFonts w:ascii="Times New Roman" w:hAnsi="Times New Roman" w:cs="Times New Roman"/>
                  <w:color w:val="666699"/>
                  <w:sz w:val="24"/>
                  <w:szCs w:val="24"/>
                </w:rPr>
                <w:t>абзацем третьим</w:t>
              </w:r>
            </w:hyperlink>
            <w:r w:rsidRPr="008028B7">
              <w:rPr>
                <w:rStyle w:val="blk"/>
                <w:rFonts w:ascii="Times New Roman" w:hAnsi="Times New Roman" w:cs="Times New Roman"/>
                <w:color w:val="000000"/>
                <w:sz w:val="24"/>
                <w:szCs w:val="24"/>
              </w:rPr>
              <w:t> настоящего пункта.</w:t>
            </w:r>
          </w:p>
          <w:p w:rsidR="00F67679" w:rsidRPr="008028B7" w:rsidRDefault="00F67679" w:rsidP="00F67679">
            <w:pPr>
              <w:shd w:val="clear" w:color="auto" w:fill="FFFFFF"/>
              <w:spacing w:line="315" w:lineRule="atLeast"/>
              <w:ind w:firstLine="540"/>
              <w:jc w:val="both"/>
              <w:rPr>
                <w:rFonts w:ascii="Times New Roman" w:hAnsi="Times New Roman" w:cs="Times New Roman"/>
                <w:color w:val="000000"/>
                <w:sz w:val="24"/>
                <w:szCs w:val="24"/>
              </w:rPr>
            </w:pPr>
            <w:bookmarkStart w:id="4" w:name="dst11505"/>
            <w:bookmarkEnd w:id="4"/>
            <w:r w:rsidRPr="008028B7">
              <w:rPr>
                <w:rStyle w:val="blk"/>
                <w:rFonts w:ascii="Times New Roman" w:hAnsi="Times New Roman" w:cs="Times New Roman"/>
                <w:color w:val="000000"/>
                <w:sz w:val="24"/>
                <w:szCs w:val="24"/>
              </w:rPr>
              <w:t>В случае нарушения условий получения субсидий, предусмотренных настоящим пунктом, суммы полученных субсидий в полном объеме отражаются в составе доходов налогового периода, в котором допущено нарушение.</w:t>
            </w:r>
          </w:p>
          <w:p w:rsidR="007F55B8" w:rsidRPr="008028B7" w:rsidRDefault="00F67679" w:rsidP="00F67679">
            <w:pPr>
              <w:spacing w:line="240" w:lineRule="auto"/>
              <w:jc w:val="both"/>
              <w:rPr>
                <w:rFonts w:ascii="Times New Roman" w:eastAsia="Times New Roman" w:hAnsi="Times New Roman" w:cs="Times New Roman"/>
                <w:b/>
                <w:sz w:val="24"/>
                <w:szCs w:val="24"/>
                <w:lang w:eastAsia="ru-RU"/>
              </w:rPr>
            </w:pPr>
            <w:r w:rsidRPr="008028B7">
              <w:rPr>
                <w:rFonts w:ascii="Times New Roman" w:eastAsia="Times New Roman" w:hAnsi="Times New Roman" w:cs="Times New Roman"/>
                <w:b/>
                <w:sz w:val="24"/>
                <w:szCs w:val="24"/>
                <w:lang w:eastAsia="ru-RU"/>
              </w:rPr>
              <w:t>ПОРЯДОК НАЛОГООБЛОЖЕНИЯ ГРАНТОВ:</w:t>
            </w:r>
          </w:p>
          <w:p w:rsidR="004B3A70" w:rsidRPr="008028B7" w:rsidRDefault="004B3A70" w:rsidP="004B3A70">
            <w:pPr>
              <w:pStyle w:val="a4"/>
              <w:spacing w:before="0" w:beforeAutospacing="0" w:after="165" w:afterAutospacing="0"/>
              <w:jc w:val="both"/>
              <w:rPr>
                <w:b/>
                <w:color w:val="000000"/>
                <w:u w:val="single"/>
              </w:rPr>
            </w:pPr>
            <w:r w:rsidRPr="008028B7">
              <w:rPr>
                <w:b/>
                <w:bCs/>
                <w:color w:val="000000"/>
              </w:rPr>
              <w:lastRenderedPageBreak/>
              <w:t>Грант</w:t>
            </w:r>
            <w:r w:rsidRPr="008028B7">
              <w:rPr>
                <w:color w:val="000000"/>
              </w:rPr>
              <w:t xml:space="preserve"> – безвозмездная помощь юридическим и физическим лицам </w:t>
            </w:r>
            <w:r w:rsidRPr="00D9289D">
              <w:rPr>
                <w:b/>
                <w:color w:val="000000"/>
                <w:u w:val="single"/>
              </w:rPr>
              <w:t>для реализации некоммерческих проектов</w:t>
            </w:r>
            <w:r w:rsidRPr="008028B7">
              <w:rPr>
                <w:color w:val="000000"/>
              </w:rPr>
              <w:t xml:space="preserve">. Грант выдается в виде денег или материального имущества. Средства расходуются на исследовательские, научные, опытно-конструкторские работы, образование, лечение и другие задачи. По итогу </w:t>
            </w:r>
            <w:r w:rsidRPr="008028B7">
              <w:rPr>
                <w:b/>
                <w:color w:val="000000"/>
                <w:u w:val="single"/>
              </w:rPr>
              <w:t>получатели гранта составляют отчёт о расходовании средств.</w:t>
            </w:r>
          </w:p>
          <w:p w:rsidR="004B3A70" w:rsidRPr="008028B7" w:rsidRDefault="004B3A70" w:rsidP="004B3A70">
            <w:pPr>
              <w:pStyle w:val="a4"/>
              <w:spacing w:before="0" w:beforeAutospacing="0" w:after="165" w:afterAutospacing="0"/>
              <w:jc w:val="both"/>
              <w:rPr>
                <w:b/>
                <w:color w:val="000000"/>
                <w:u w:val="single"/>
              </w:rPr>
            </w:pPr>
            <w:r w:rsidRPr="008028B7">
              <w:rPr>
                <w:b/>
                <w:bCs/>
                <w:color w:val="000000"/>
              </w:rPr>
              <w:t>Особенности передачи ресурсов по гранту</w:t>
            </w:r>
            <w:r w:rsidRPr="008028B7">
              <w:rPr>
                <w:color w:val="000000"/>
              </w:rPr>
              <w:t xml:space="preserve"> – </w:t>
            </w:r>
            <w:r w:rsidRPr="008028B7">
              <w:rPr>
                <w:b/>
                <w:color w:val="000000"/>
              </w:rPr>
              <w:t xml:space="preserve">безвозмездность </w:t>
            </w:r>
            <w:r w:rsidRPr="008028B7">
              <w:rPr>
                <w:b/>
                <w:color w:val="000000"/>
                <w:u w:val="single"/>
              </w:rPr>
              <w:t>и целевой характер субсидии.</w:t>
            </w:r>
          </w:p>
          <w:p w:rsidR="008028B7" w:rsidRDefault="008028B7" w:rsidP="004B3A70">
            <w:pPr>
              <w:spacing w:line="240" w:lineRule="auto"/>
              <w:jc w:val="both"/>
              <w:rPr>
                <w:rFonts w:ascii="Times New Roman" w:eastAsia="Times New Roman" w:hAnsi="Times New Roman" w:cs="Times New Roman"/>
                <w:b/>
                <w:sz w:val="24"/>
                <w:szCs w:val="24"/>
                <w:lang w:eastAsia="ru-RU"/>
              </w:rPr>
            </w:pPr>
          </w:p>
          <w:p w:rsidR="003D2756" w:rsidRPr="003D2756" w:rsidRDefault="003D2756" w:rsidP="003D2756">
            <w:pPr>
              <w:shd w:val="clear" w:color="auto" w:fill="FFFFFF"/>
              <w:spacing w:line="315" w:lineRule="atLeast"/>
              <w:ind w:firstLine="540"/>
              <w:jc w:val="both"/>
              <w:rPr>
                <w:rFonts w:ascii="Times New Roman" w:hAnsi="Times New Roman" w:cs="Times New Roman"/>
                <w:color w:val="000000"/>
                <w:sz w:val="24"/>
                <w:szCs w:val="24"/>
              </w:rPr>
            </w:pPr>
            <w:bookmarkStart w:id="5" w:name="dst6265"/>
            <w:bookmarkEnd w:id="5"/>
            <w:proofErr w:type="gramStart"/>
            <w:r w:rsidRPr="003D2756">
              <w:rPr>
                <w:rStyle w:val="blk"/>
                <w:rFonts w:ascii="Times New Roman" w:hAnsi="Times New Roman" w:cs="Times New Roman"/>
                <w:color w:val="000000"/>
                <w:sz w:val="24"/>
                <w:szCs w:val="24"/>
              </w:rPr>
              <w:t xml:space="preserve">В законе (решении) о бюджете могут предусматриваться бюджетные ассигнования на предоставление </w:t>
            </w:r>
            <w:r w:rsidRPr="00D9289D">
              <w:rPr>
                <w:rStyle w:val="blk"/>
                <w:rFonts w:ascii="Times New Roman" w:hAnsi="Times New Roman" w:cs="Times New Roman"/>
                <w:b/>
                <w:color w:val="000000"/>
                <w:sz w:val="24"/>
                <w:szCs w:val="24"/>
              </w:rPr>
              <w:t>в соответствии с решениями</w:t>
            </w:r>
            <w:r w:rsidRPr="003D2756">
              <w:rPr>
                <w:rStyle w:val="blk"/>
                <w:rFonts w:ascii="Times New Roman" w:hAnsi="Times New Roman" w:cs="Times New Roman"/>
                <w:color w:val="000000"/>
                <w:sz w:val="24"/>
                <w:szCs w:val="24"/>
              </w:rPr>
              <w:t xml:space="preserve"> Президента </w:t>
            </w:r>
            <w:r>
              <w:rPr>
                <w:rStyle w:val="blk"/>
                <w:rFonts w:ascii="Times New Roman" w:hAnsi="Times New Roman" w:cs="Times New Roman"/>
                <w:color w:val="000000"/>
                <w:sz w:val="24"/>
                <w:szCs w:val="24"/>
              </w:rPr>
              <w:t>РФ</w:t>
            </w:r>
            <w:r w:rsidRPr="003D2756">
              <w:rPr>
                <w:rStyle w:val="blk"/>
                <w:rFonts w:ascii="Times New Roman" w:hAnsi="Times New Roman" w:cs="Times New Roman"/>
                <w:color w:val="000000"/>
                <w:sz w:val="24"/>
                <w:szCs w:val="24"/>
              </w:rPr>
              <w:t xml:space="preserve">, Правительства </w:t>
            </w:r>
            <w:r>
              <w:rPr>
                <w:rStyle w:val="blk"/>
                <w:rFonts w:ascii="Times New Roman" w:hAnsi="Times New Roman" w:cs="Times New Roman"/>
                <w:color w:val="000000"/>
                <w:sz w:val="24"/>
                <w:szCs w:val="24"/>
              </w:rPr>
              <w:t>РФ</w:t>
            </w:r>
            <w:r w:rsidRPr="003D2756">
              <w:rPr>
                <w:rStyle w:val="blk"/>
                <w:rFonts w:ascii="Times New Roman" w:hAnsi="Times New Roman" w:cs="Times New Roman"/>
                <w:color w:val="000000"/>
                <w:sz w:val="24"/>
                <w:szCs w:val="24"/>
              </w:rPr>
              <w:t xml:space="preserve">, высшего должностного лица субъекта </w:t>
            </w:r>
            <w:r>
              <w:rPr>
                <w:rStyle w:val="blk"/>
                <w:rFonts w:ascii="Times New Roman" w:hAnsi="Times New Roman" w:cs="Times New Roman"/>
                <w:color w:val="000000"/>
                <w:sz w:val="24"/>
                <w:szCs w:val="24"/>
              </w:rPr>
              <w:t>РФ</w:t>
            </w:r>
            <w:r w:rsidRPr="003D2756">
              <w:rPr>
                <w:rStyle w:val="blk"/>
                <w:rFonts w:ascii="Times New Roman" w:hAnsi="Times New Roman" w:cs="Times New Roman"/>
                <w:color w:val="000000"/>
                <w:sz w:val="24"/>
                <w:szCs w:val="24"/>
              </w:rPr>
              <w:t xml:space="preserve">, высшего исполнительного органа государственной власти субъекта </w:t>
            </w:r>
            <w:r>
              <w:rPr>
                <w:rStyle w:val="blk"/>
                <w:rFonts w:ascii="Times New Roman" w:hAnsi="Times New Roman" w:cs="Times New Roman"/>
                <w:color w:val="000000"/>
                <w:sz w:val="24"/>
                <w:szCs w:val="24"/>
              </w:rPr>
              <w:t>РФ</w:t>
            </w:r>
            <w:r w:rsidRPr="003D2756">
              <w:rPr>
                <w:rStyle w:val="blk"/>
                <w:rFonts w:ascii="Times New Roman" w:hAnsi="Times New Roman" w:cs="Times New Roman"/>
                <w:color w:val="000000"/>
                <w:sz w:val="24"/>
                <w:szCs w:val="24"/>
              </w:rPr>
              <w:t xml:space="preserve">, местной администрации некоммерческим организациям, не являющимся казенными учреждениями, </w:t>
            </w:r>
            <w:r w:rsidRPr="003D2756">
              <w:rPr>
                <w:rStyle w:val="blk"/>
                <w:rFonts w:ascii="Times New Roman" w:hAnsi="Times New Roman" w:cs="Times New Roman"/>
                <w:b/>
                <w:color w:val="000000"/>
                <w:sz w:val="24"/>
                <w:szCs w:val="24"/>
                <w:u w:val="single"/>
              </w:rPr>
              <w:t>грантов в форме субсидий</w:t>
            </w:r>
            <w:r w:rsidRPr="003D2756">
              <w:rPr>
                <w:rStyle w:val="blk"/>
                <w:rFonts w:ascii="Times New Roman" w:hAnsi="Times New Roman" w:cs="Times New Roman"/>
                <w:color w:val="000000"/>
                <w:sz w:val="24"/>
                <w:szCs w:val="24"/>
              </w:rPr>
              <w:t>,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w:t>
            </w:r>
            <w:proofErr w:type="gramEnd"/>
            <w:r w:rsidRPr="003D2756">
              <w:rPr>
                <w:rStyle w:val="blk"/>
                <w:rFonts w:ascii="Times New Roman" w:hAnsi="Times New Roman" w:cs="Times New Roman"/>
                <w:color w:val="000000"/>
                <w:sz w:val="24"/>
                <w:szCs w:val="24"/>
              </w:rPr>
              <w:t xml:space="preserve"> </w:t>
            </w:r>
            <w:r w:rsidRPr="003D2756">
              <w:rPr>
                <w:rStyle w:val="blk"/>
                <w:rFonts w:ascii="Times New Roman" w:hAnsi="Times New Roman" w:cs="Times New Roman"/>
                <w:b/>
                <w:color w:val="000000"/>
                <w:sz w:val="24"/>
                <w:szCs w:val="24"/>
                <w:u w:val="single"/>
              </w:rPr>
              <w:t xml:space="preserve">по результатам проводимых ими конкурсов </w:t>
            </w:r>
            <w:r w:rsidRPr="003D2756">
              <w:rPr>
                <w:rStyle w:val="blk"/>
                <w:rFonts w:ascii="Times New Roman" w:hAnsi="Times New Roman" w:cs="Times New Roman"/>
                <w:color w:val="000000"/>
                <w:sz w:val="24"/>
                <w:szCs w:val="24"/>
              </w:rPr>
              <w:t>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D2756" w:rsidRDefault="003D2756" w:rsidP="003D2756">
            <w:pPr>
              <w:shd w:val="clear" w:color="auto" w:fill="FFFFFF"/>
              <w:spacing w:line="315" w:lineRule="atLeast"/>
              <w:ind w:firstLine="540"/>
              <w:jc w:val="both"/>
              <w:rPr>
                <w:rStyle w:val="blk"/>
                <w:rFonts w:ascii="Times New Roman" w:hAnsi="Times New Roman" w:cs="Times New Roman"/>
                <w:color w:val="000000"/>
                <w:sz w:val="24"/>
                <w:szCs w:val="24"/>
              </w:rPr>
            </w:pPr>
            <w:bookmarkStart w:id="6" w:name="dst4794"/>
            <w:bookmarkEnd w:id="6"/>
            <w:proofErr w:type="gramStart"/>
            <w:r w:rsidRPr="003D2756">
              <w:rPr>
                <w:rStyle w:val="blk"/>
                <w:rFonts w:ascii="Times New Roman" w:hAnsi="Times New Roman" w:cs="Times New Roman"/>
                <w:color w:val="000000"/>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w:t>
            </w:r>
            <w:r w:rsidR="00144883">
              <w:rPr>
                <w:rStyle w:val="blk"/>
                <w:rFonts w:ascii="Times New Roman" w:hAnsi="Times New Roman" w:cs="Times New Roman"/>
                <w:color w:val="000000"/>
                <w:sz w:val="24"/>
                <w:szCs w:val="24"/>
              </w:rPr>
              <w:t>п.4 ст. 78.1 БК РФ</w:t>
            </w:r>
            <w:r w:rsidRPr="003D2756">
              <w:rPr>
                <w:rStyle w:val="blk"/>
                <w:rFonts w:ascii="Times New Roman" w:hAnsi="Times New Roman" w:cs="Times New Roman"/>
                <w:color w:val="000000"/>
                <w:sz w:val="24"/>
                <w:szCs w:val="24"/>
              </w:rPr>
              <w:t>,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 w:anchor="dst100016" w:history="1">
              <w:r w:rsidRPr="003D2756">
                <w:rPr>
                  <w:rStyle w:val="a3"/>
                  <w:rFonts w:ascii="Times New Roman" w:hAnsi="Times New Roman" w:cs="Times New Roman"/>
                  <w:color w:val="666699"/>
                  <w:sz w:val="24"/>
                  <w:szCs w:val="24"/>
                </w:rPr>
                <w:t>требованиям</w:t>
              </w:r>
            </w:hyperlink>
            <w:r w:rsidRPr="003D2756">
              <w:rPr>
                <w:rStyle w:val="blk"/>
                <w:rFonts w:ascii="Times New Roman" w:hAnsi="Times New Roman" w:cs="Times New Roman"/>
                <w:color w:val="000000"/>
                <w:sz w:val="24"/>
                <w:szCs w:val="24"/>
              </w:rPr>
              <w:t>, установленным Правительством Российской Федерации.</w:t>
            </w:r>
            <w:proofErr w:type="gramEnd"/>
          </w:p>
          <w:p w:rsidR="003D2756" w:rsidRPr="003D2756" w:rsidRDefault="003D2756" w:rsidP="003D2756">
            <w:pPr>
              <w:shd w:val="clear" w:color="auto" w:fill="FFFFFF"/>
              <w:spacing w:line="315" w:lineRule="atLeast"/>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(п.4 ст. 78.1 БК)</w:t>
            </w:r>
          </w:p>
          <w:p w:rsidR="009575EB" w:rsidRDefault="009575EB" w:rsidP="009575EB">
            <w:pPr>
              <w:pStyle w:val="ConsPlusTitle"/>
              <w:widowControl/>
              <w:tabs>
                <w:tab w:val="left" w:pos="9640"/>
              </w:tabs>
              <w:ind w:right="-1"/>
              <w:jc w:val="both"/>
              <w:rPr>
                <w:rFonts w:ascii="Times New Roman" w:hAnsi="Times New Roman" w:cs="Times New Roman"/>
                <w:b w:val="0"/>
                <w:spacing w:val="-2"/>
                <w:sz w:val="24"/>
                <w:szCs w:val="24"/>
              </w:rPr>
            </w:pPr>
            <w:r w:rsidRPr="009575EB">
              <w:rPr>
                <w:rFonts w:ascii="Times New Roman" w:hAnsi="Times New Roman"/>
                <w:b w:val="0"/>
                <w:sz w:val="24"/>
                <w:szCs w:val="24"/>
              </w:rPr>
              <w:t xml:space="preserve">В целях реализации государственной </w:t>
            </w:r>
            <w:hyperlink r:id="rId12" w:history="1">
              <w:r w:rsidRPr="009575EB">
                <w:rPr>
                  <w:rStyle w:val="a3"/>
                  <w:rFonts w:ascii="Times New Roman" w:hAnsi="Times New Roman"/>
                  <w:b w:val="0"/>
                  <w:sz w:val="24"/>
                  <w:szCs w:val="24"/>
                </w:rPr>
                <w:t>программы</w:t>
              </w:r>
            </w:hyperlink>
            <w:r w:rsidRPr="009575EB">
              <w:rPr>
                <w:rFonts w:ascii="Times New Roman" w:hAnsi="Times New Roman"/>
                <w:b w:val="0"/>
                <w:sz w:val="24"/>
                <w:szCs w:val="24"/>
              </w:rPr>
              <w:t xml:space="preserve"> Кировской области «Развитие агропромышленного комплекса» на 2013 – 2020 годы, утвержденной постановлением Правительства Киро</w:t>
            </w:r>
            <w:r w:rsidRPr="009575EB">
              <w:rPr>
                <w:rFonts w:ascii="Times New Roman" w:hAnsi="Times New Roman"/>
                <w:b w:val="0"/>
                <w:sz w:val="24"/>
                <w:szCs w:val="24"/>
              </w:rPr>
              <w:t>в</w:t>
            </w:r>
            <w:r w:rsidRPr="009575EB">
              <w:rPr>
                <w:rFonts w:ascii="Times New Roman" w:hAnsi="Times New Roman"/>
                <w:b w:val="0"/>
                <w:sz w:val="24"/>
                <w:szCs w:val="24"/>
              </w:rPr>
              <w:t>ской области от 10.12.2012 № 185/735   «О государственной программе Кировской области «Развитие агропромышле</w:t>
            </w:r>
            <w:r w:rsidRPr="009575EB">
              <w:rPr>
                <w:rFonts w:ascii="Times New Roman" w:hAnsi="Times New Roman"/>
                <w:b w:val="0"/>
                <w:sz w:val="24"/>
                <w:szCs w:val="24"/>
              </w:rPr>
              <w:t>н</w:t>
            </w:r>
            <w:r w:rsidRPr="009575EB">
              <w:rPr>
                <w:rFonts w:ascii="Times New Roman" w:hAnsi="Times New Roman"/>
                <w:b w:val="0"/>
                <w:sz w:val="24"/>
                <w:szCs w:val="24"/>
              </w:rPr>
              <w:t>ного комплекса» на 2013 – 2020 годы», Правительство Кировской</w:t>
            </w:r>
            <w:r w:rsidRPr="009575EB">
              <w:rPr>
                <w:rFonts w:ascii="Times New Roman" w:hAnsi="Times New Roman"/>
                <w:b w:val="0"/>
                <w:sz w:val="24"/>
                <w:szCs w:val="24"/>
              </w:rPr>
              <w:t xml:space="preserve"> области утвердило Постановление</w:t>
            </w:r>
            <w:proofErr w:type="gramStart"/>
            <w:r w:rsidRPr="009575EB">
              <w:rPr>
                <w:rFonts w:ascii="Times New Roman" w:hAnsi="Times New Roman"/>
                <w:b w:val="0"/>
                <w:sz w:val="24"/>
                <w:szCs w:val="24"/>
              </w:rPr>
              <w:t xml:space="preserve"> </w:t>
            </w:r>
            <w:r w:rsidRPr="009575EB">
              <w:rPr>
                <w:rFonts w:ascii="Times New Roman" w:hAnsi="Times New Roman" w:cs="Times New Roman"/>
                <w:b w:val="0"/>
                <w:sz w:val="24"/>
                <w:szCs w:val="24"/>
              </w:rPr>
              <w:t>О</w:t>
            </w:r>
            <w:proofErr w:type="gramEnd"/>
            <w:r w:rsidRPr="009575EB">
              <w:rPr>
                <w:rFonts w:ascii="Times New Roman" w:hAnsi="Times New Roman" w:cs="Times New Roman"/>
                <w:b w:val="0"/>
                <w:sz w:val="24"/>
                <w:szCs w:val="24"/>
              </w:rPr>
              <w:t xml:space="preserve"> предоставлении сельскохозяйственным потребительским</w:t>
            </w:r>
            <w:r>
              <w:rPr>
                <w:rFonts w:ascii="Times New Roman" w:hAnsi="Times New Roman" w:cs="Times New Roman"/>
                <w:b w:val="0"/>
                <w:sz w:val="24"/>
                <w:szCs w:val="24"/>
              </w:rPr>
              <w:t xml:space="preserve"> </w:t>
            </w:r>
            <w:r w:rsidRPr="009575EB">
              <w:rPr>
                <w:rFonts w:ascii="Times New Roman" w:hAnsi="Times New Roman" w:cs="Times New Roman"/>
                <w:b w:val="0"/>
                <w:sz w:val="24"/>
                <w:szCs w:val="24"/>
              </w:rPr>
              <w:t xml:space="preserve">кооперативам из </w:t>
            </w:r>
            <w:r w:rsidRPr="009575EB">
              <w:rPr>
                <w:rFonts w:ascii="Times New Roman" w:hAnsi="Times New Roman" w:cs="Times New Roman"/>
                <w:b w:val="0"/>
                <w:spacing w:val="-2"/>
                <w:sz w:val="24"/>
                <w:szCs w:val="24"/>
              </w:rPr>
              <w:t xml:space="preserve">областного бюджета </w:t>
            </w:r>
            <w:r w:rsidRPr="001F0BA4">
              <w:rPr>
                <w:rFonts w:ascii="Times New Roman" w:hAnsi="Times New Roman" w:cs="Times New Roman"/>
                <w:sz w:val="24"/>
                <w:szCs w:val="24"/>
                <w:u w:val="single"/>
              </w:rPr>
              <w:t>грантов</w:t>
            </w:r>
            <w:r w:rsidRPr="001F0BA4">
              <w:rPr>
                <w:rFonts w:ascii="Times New Roman" w:hAnsi="Times New Roman" w:cs="Times New Roman"/>
                <w:sz w:val="24"/>
                <w:szCs w:val="24"/>
                <w:u w:val="single"/>
              </w:rPr>
              <w:t xml:space="preserve"> </w:t>
            </w:r>
            <w:r w:rsidRPr="001F0BA4">
              <w:rPr>
                <w:rFonts w:ascii="Times New Roman" w:hAnsi="Times New Roman" w:cs="Times New Roman"/>
                <w:spacing w:val="-2"/>
                <w:sz w:val="24"/>
                <w:szCs w:val="24"/>
                <w:u w:val="single"/>
              </w:rPr>
              <w:t>на развитие материально-технической б</w:t>
            </w:r>
            <w:r w:rsidRPr="001F0BA4">
              <w:rPr>
                <w:rFonts w:ascii="Times New Roman" w:hAnsi="Times New Roman" w:cs="Times New Roman"/>
                <w:spacing w:val="-2"/>
                <w:sz w:val="24"/>
                <w:szCs w:val="24"/>
                <w:u w:val="single"/>
              </w:rPr>
              <w:t>а</w:t>
            </w:r>
            <w:r w:rsidRPr="001F0BA4">
              <w:rPr>
                <w:rFonts w:ascii="Times New Roman" w:hAnsi="Times New Roman" w:cs="Times New Roman"/>
                <w:spacing w:val="-2"/>
                <w:sz w:val="24"/>
                <w:szCs w:val="24"/>
                <w:u w:val="single"/>
              </w:rPr>
              <w:t>зы</w:t>
            </w:r>
            <w:r w:rsidRPr="009575EB">
              <w:rPr>
                <w:rFonts w:ascii="Times New Roman" w:hAnsi="Times New Roman" w:cs="Times New Roman"/>
                <w:b w:val="0"/>
                <w:spacing w:val="-2"/>
                <w:sz w:val="24"/>
                <w:szCs w:val="24"/>
              </w:rPr>
              <w:t xml:space="preserve"> № 19/260 от 30.12.2014г</w:t>
            </w:r>
            <w:r>
              <w:rPr>
                <w:rFonts w:ascii="Times New Roman" w:hAnsi="Times New Roman" w:cs="Times New Roman"/>
                <w:b w:val="0"/>
                <w:spacing w:val="-2"/>
                <w:sz w:val="24"/>
                <w:szCs w:val="24"/>
              </w:rPr>
              <w:t xml:space="preserve"> (далее – Постановление). Согласно Постановлению, гранты выдаются с/х потребительским кооперативам на конкурсной основе и имеют целевой характер. Согласно п. 2.1.8.2 Постановления, в плане расходов сре</w:t>
            </w:r>
            <w:proofErr w:type="gramStart"/>
            <w:r>
              <w:rPr>
                <w:rFonts w:ascii="Times New Roman" w:hAnsi="Times New Roman" w:cs="Times New Roman"/>
                <w:b w:val="0"/>
                <w:spacing w:val="-2"/>
                <w:sz w:val="24"/>
                <w:szCs w:val="24"/>
              </w:rPr>
              <w:t>дств гр</w:t>
            </w:r>
            <w:proofErr w:type="gramEnd"/>
            <w:r>
              <w:rPr>
                <w:rFonts w:ascii="Times New Roman" w:hAnsi="Times New Roman" w:cs="Times New Roman"/>
                <w:b w:val="0"/>
                <w:spacing w:val="-2"/>
                <w:sz w:val="24"/>
                <w:szCs w:val="24"/>
              </w:rPr>
              <w:t>анта указывается наименование приобретаемого имущества, их количество, сумма. Согласно п. 2.1.9.2 Постановления, имущество должно быть использовано исключительно для целей развития кооператива.  Соответственно, гранты, получаемые с/х  потребительскими кооперативами в рамках утвержденной программы на основании Постановления, являются</w:t>
            </w:r>
            <w:r w:rsidR="004F729A">
              <w:rPr>
                <w:rFonts w:ascii="Times New Roman" w:hAnsi="Times New Roman" w:cs="Times New Roman"/>
                <w:b w:val="0"/>
                <w:spacing w:val="-2"/>
                <w:sz w:val="24"/>
                <w:szCs w:val="24"/>
              </w:rPr>
              <w:t xml:space="preserve"> для потребительского кооператива </w:t>
            </w:r>
            <w:r>
              <w:rPr>
                <w:rFonts w:ascii="Times New Roman" w:hAnsi="Times New Roman" w:cs="Times New Roman"/>
                <w:b w:val="0"/>
                <w:spacing w:val="-2"/>
                <w:sz w:val="24"/>
                <w:szCs w:val="24"/>
              </w:rPr>
              <w:t xml:space="preserve">целевыми </w:t>
            </w:r>
            <w:r w:rsidR="004F729A">
              <w:rPr>
                <w:rFonts w:ascii="Times New Roman" w:hAnsi="Times New Roman" w:cs="Times New Roman"/>
                <w:b w:val="0"/>
                <w:spacing w:val="-2"/>
                <w:sz w:val="24"/>
                <w:szCs w:val="24"/>
              </w:rPr>
              <w:t>поступлениями на содержание НКО и ведения ими уставной деятельности</w:t>
            </w:r>
            <w:r>
              <w:rPr>
                <w:rFonts w:ascii="Times New Roman" w:hAnsi="Times New Roman" w:cs="Times New Roman"/>
                <w:b w:val="0"/>
                <w:spacing w:val="-2"/>
                <w:sz w:val="24"/>
                <w:szCs w:val="24"/>
              </w:rPr>
              <w:t xml:space="preserve">. </w:t>
            </w:r>
          </w:p>
          <w:p w:rsidR="002B1F44" w:rsidRPr="00BC0A28" w:rsidRDefault="00BC0A28" w:rsidP="009575EB">
            <w:pPr>
              <w:pStyle w:val="ConsPlusTitle"/>
              <w:widowControl/>
              <w:tabs>
                <w:tab w:val="left" w:pos="9640"/>
              </w:tabs>
              <w:ind w:right="-1"/>
              <w:jc w:val="both"/>
              <w:rPr>
                <w:rFonts w:ascii="Times New Roman" w:hAnsi="Times New Roman" w:cs="Times New Roman"/>
                <w:b w:val="0"/>
                <w:spacing w:val="-2"/>
                <w:sz w:val="24"/>
                <w:szCs w:val="24"/>
              </w:rPr>
            </w:pPr>
            <w:r w:rsidRPr="00BC0A28">
              <w:rPr>
                <w:rFonts w:ascii="Times New Roman" w:hAnsi="Times New Roman" w:cs="Times New Roman"/>
                <w:b w:val="0"/>
                <w:color w:val="3B4044"/>
                <w:sz w:val="24"/>
                <w:szCs w:val="24"/>
                <w:shd w:val="clear" w:color="auto" w:fill="FFFFFF"/>
              </w:rPr>
              <w:t>У</w:t>
            </w:r>
            <w:r w:rsidRPr="00BC0A28">
              <w:rPr>
                <w:rFonts w:ascii="Times New Roman" w:hAnsi="Times New Roman" w:cs="Times New Roman"/>
                <w:b w:val="0"/>
                <w:color w:val="3B4044"/>
                <w:sz w:val="24"/>
                <w:szCs w:val="24"/>
                <w:shd w:val="clear" w:color="auto" w:fill="FFFFFF"/>
              </w:rPr>
              <w:t>ставная деятельность некоммерческой организации не имеет целью извлечение прибыли (п. 1 ст. 50 ГК РФ) и направлена на достижение общественных благ (п. 2 ст. 2 Федерального закона от 12.01.96 г. N 7 - ФЗ "О некоммерческих организациях")</w:t>
            </w:r>
            <w:r>
              <w:rPr>
                <w:rFonts w:ascii="Times New Roman" w:hAnsi="Times New Roman" w:cs="Times New Roman"/>
                <w:b w:val="0"/>
                <w:color w:val="3B4044"/>
                <w:sz w:val="24"/>
                <w:szCs w:val="24"/>
                <w:shd w:val="clear" w:color="auto" w:fill="FFFFFF"/>
              </w:rPr>
              <w:t xml:space="preserve">. Развитие материально-технической базы с/х кооператива </w:t>
            </w:r>
            <w:r w:rsidR="00DF6878">
              <w:rPr>
                <w:rFonts w:ascii="Times New Roman" w:hAnsi="Times New Roman" w:cs="Times New Roman"/>
                <w:b w:val="0"/>
                <w:color w:val="3B4044"/>
                <w:sz w:val="24"/>
                <w:szCs w:val="24"/>
                <w:shd w:val="clear" w:color="auto" w:fill="FFFFFF"/>
              </w:rPr>
              <w:t xml:space="preserve">увеличивает состав и структуру основных фондов кооператива, позволяет расширить и увеличить спектр услуг, оказываемых членам </w:t>
            </w:r>
            <w:r w:rsidR="00DF6878">
              <w:rPr>
                <w:rFonts w:ascii="Times New Roman" w:hAnsi="Times New Roman" w:cs="Times New Roman"/>
                <w:b w:val="0"/>
                <w:color w:val="3B4044"/>
                <w:sz w:val="24"/>
                <w:szCs w:val="24"/>
                <w:shd w:val="clear" w:color="auto" w:fill="FFFFFF"/>
              </w:rPr>
              <w:lastRenderedPageBreak/>
              <w:t xml:space="preserve">кооператива, что </w:t>
            </w:r>
            <w:r>
              <w:rPr>
                <w:rFonts w:ascii="Times New Roman" w:hAnsi="Times New Roman" w:cs="Times New Roman"/>
                <w:b w:val="0"/>
                <w:color w:val="3B4044"/>
                <w:sz w:val="24"/>
                <w:szCs w:val="24"/>
                <w:shd w:val="clear" w:color="auto" w:fill="FFFFFF"/>
              </w:rPr>
              <w:t>служит интересам уставной деятельности коопе</w:t>
            </w:r>
            <w:r w:rsidR="00DF6878">
              <w:rPr>
                <w:rFonts w:ascii="Times New Roman" w:hAnsi="Times New Roman" w:cs="Times New Roman"/>
                <w:b w:val="0"/>
                <w:color w:val="3B4044"/>
                <w:sz w:val="24"/>
                <w:szCs w:val="24"/>
                <w:shd w:val="clear" w:color="auto" w:fill="FFFFFF"/>
              </w:rPr>
              <w:t>ратива</w:t>
            </w:r>
            <w:r w:rsidR="00F912BA">
              <w:rPr>
                <w:rFonts w:ascii="Times New Roman" w:hAnsi="Times New Roman" w:cs="Times New Roman"/>
                <w:b w:val="0"/>
                <w:color w:val="3B4044"/>
                <w:sz w:val="24"/>
                <w:szCs w:val="24"/>
                <w:shd w:val="clear" w:color="auto" w:fill="FFFFFF"/>
              </w:rPr>
              <w:t xml:space="preserve"> как некоммерческого предприятия.</w:t>
            </w:r>
          </w:p>
          <w:p w:rsidR="002B1F44" w:rsidRPr="008028B7" w:rsidRDefault="002B1F44" w:rsidP="002B1F44">
            <w:pPr>
              <w:jc w:val="both"/>
              <w:rPr>
                <w:rFonts w:ascii="Times New Roman" w:hAnsi="Times New Roman" w:cs="Times New Roman"/>
                <w:color w:val="000000"/>
                <w:sz w:val="24"/>
                <w:szCs w:val="24"/>
                <w:shd w:val="clear" w:color="auto" w:fill="FFFFFF"/>
              </w:rPr>
            </w:pPr>
            <w:proofErr w:type="gramStart"/>
            <w:r w:rsidRPr="008028B7">
              <w:rPr>
                <w:rFonts w:ascii="Times New Roman" w:hAnsi="Times New Roman" w:cs="Times New Roman"/>
                <w:color w:val="000000"/>
                <w:sz w:val="24"/>
                <w:szCs w:val="24"/>
                <w:shd w:val="clear" w:color="auto" w:fill="FFFFFF"/>
              </w:rPr>
              <w:t xml:space="preserve">Согласно п.п.3 п.2 статьи 251 НК РФ к целевым поступлениям на содержание некоммерческих организаций и ведение ими уставной деятельности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 </w:t>
            </w:r>
            <w:proofErr w:type="gramEnd"/>
          </w:p>
          <w:p w:rsidR="003D2756" w:rsidRPr="008028B7" w:rsidRDefault="003D2756" w:rsidP="004B3A70">
            <w:pPr>
              <w:spacing w:line="240" w:lineRule="auto"/>
              <w:jc w:val="both"/>
              <w:rPr>
                <w:rFonts w:ascii="Times New Roman" w:eastAsia="Times New Roman" w:hAnsi="Times New Roman" w:cs="Times New Roman"/>
                <w:b/>
                <w:sz w:val="24"/>
                <w:szCs w:val="24"/>
                <w:lang w:eastAsia="ru-RU"/>
              </w:rPr>
            </w:pPr>
          </w:p>
        </w:tc>
      </w:tr>
    </w:tbl>
    <w:p w:rsidR="007F55B8" w:rsidRPr="008028B7" w:rsidRDefault="002B1F44" w:rsidP="002B1F44">
      <w:pPr>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Н</w:t>
      </w:r>
      <w:r w:rsidR="007F55B8" w:rsidRPr="008028B7">
        <w:rPr>
          <w:rFonts w:ascii="Times New Roman" w:hAnsi="Times New Roman" w:cs="Times New Roman"/>
          <w:color w:val="000000"/>
          <w:sz w:val="24"/>
          <w:szCs w:val="24"/>
          <w:shd w:val="clear" w:color="auto" w:fill="FFFFFF"/>
        </w:rPr>
        <w:t xml:space="preserve">а основании п.2 статьи 251 НК РФ, при определении налоговой базы </w:t>
      </w:r>
      <w:r w:rsidR="007F55B8" w:rsidRPr="008028B7">
        <w:rPr>
          <w:rFonts w:ascii="Times New Roman" w:hAnsi="Times New Roman" w:cs="Times New Roman"/>
          <w:b/>
          <w:color w:val="000000"/>
          <w:sz w:val="24"/>
          <w:szCs w:val="24"/>
          <w:u w:val="single"/>
          <w:shd w:val="clear" w:color="auto" w:fill="FFFFFF"/>
        </w:rPr>
        <w:t>не учитываются целевые поступления</w:t>
      </w:r>
      <w:r w:rsidR="007F55B8" w:rsidRPr="008028B7">
        <w:rPr>
          <w:rFonts w:ascii="Times New Roman" w:hAnsi="Times New Roman" w:cs="Times New Roman"/>
          <w:color w:val="000000"/>
          <w:sz w:val="24"/>
          <w:szCs w:val="24"/>
          <w:shd w:val="clear" w:color="auto" w:fill="FFFFFF"/>
        </w:rPr>
        <w:t xml:space="preserve"> (за исключением целевых поступлений в виде </w:t>
      </w:r>
      <w:hyperlink r:id="rId13" w:anchor="dst100661" w:history="1">
        <w:r w:rsidR="007F55B8" w:rsidRPr="008028B7">
          <w:rPr>
            <w:rStyle w:val="a3"/>
            <w:rFonts w:ascii="Times New Roman" w:hAnsi="Times New Roman" w:cs="Times New Roman"/>
            <w:color w:val="666699"/>
            <w:sz w:val="24"/>
            <w:szCs w:val="24"/>
          </w:rPr>
          <w:t>подакцизных товаров</w:t>
        </w:r>
      </w:hyperlink>
      <w:r w:rsidR="007F55B8" w:rsidRPr="008028B7">
        <w:rPr>
          <w:rFonts w:ascii="Times New Roman" w:hAnsi="Times New Roman" w:cs="Times New Roman"/>
          <w:color w:val="000000"/>
          <w:sz w:val="24"/>
          <w:szCs w:val="24"/>
          <w:shd w:val="clear" w:color="auto" w:fill="FFFFFF"/>
        </w:rPr>
        <w:t xml:space="preserve">). </w:t>
      </w:r>
      <w:proofErr w:type="gramStart"/>
      <w:r w:rsidR="007F55B8" w:rsidRPr="008028B7">
        <w:rPr>
          <w:rFonts w:ascii="Times New Roman" w:hAnsi="Times New Roman" w:cs="Times New Roman"/>
          <w:color w:val="000000"/>
          <w:sz w:val="24"/>
          <w:szCs w:val="24"/>
          <w:shd w:val="clear" w:color="auto" w:fill="FFFFFF"/>
        </w:rPr>
        <w:t xml:space="preserve">К ним относятся </w:t>
      </w:r>
      <w:r w:rsidR="007F55B8" w:rsidRPr="008028B7">
        <w:rPr>
          <w:rFonts w:ascii="Times New Roman" w:hAnsi="Times New Roman" w:cs="Times New Roman"/>
          <w:b/>
          <w:color w:val="000000"/>
          <w:sz w:val="24"/>
          <w:szCs w:val="24"/>
          <w:u w:val="single"/>
          <w:shd w:val="clear" w:color="auto" w:fill="FFFFFF"/>
        </w:rPr>
        <w:t>целевые поступления на содержание некоммерческих организаций и ведение ими уставной деятельности</w:t>
      </w:r>
      <w:r w:rsidR="007F55B8" w:rsidRPr="008028B7">
        <w:rPr>
          <w:rFonts w:ascii="Times New Roman" w:hAnsi="Times New Roman" w:cs="Times New Roman"/>
          <w:color w:val="000000"/>
          <w:sz w:val="24"/>
          <w:szCs w:val="24"/>
          <w:shd w:val="clear" w:color="auto" w:fill="FFFFFF"/>
        </w:rPr>
        <w:t>, поступив</w:t>
      </w:r>
      <w:bookmarkStart w:id="7" w:name="_GoBack"/>
      <w:bookmarkEnd w:id="7"/>
      <w:r w:rsidR="007F55B8" w:rsidRPr="008028B7">
        <w:rPr>
          <w:rFonts w:ascii="Times New Roman" w:hAnsi="Times New Roman" w:cs="Times New Roman"/>
          <w:color w:val="000000"/>
          <w:sz w:val="24"/>
          <w:szCs w:val="24"/>
          <w:shd w:val="clear" w:color="auto" w:fill="FFFFFF"/>
        </w:rPr>
        <w:t xml:space="preserve">шие </w:t>
      </w:r>
      <w:r w:rsidR="007F55B8" w:rsidRPr="008028B7">
        <w:rPr>
          <w:rFonts w:ascii="Times New Roman" w:hAnsi="Times New Roman" w:cs="Times New Roman"/>
          <w:b/>
          <w:color w:val="000000"/>
          <w:sz w:val="24"/>
          <w:szCs w:val="24"/>
          <w:u w:val="single"/>
          <w:shd w:val="clear" w:color="auto" w:fill="FFFFFF"/>
        </w:rPr>
        <w:t>безвозмездно на основании решений органов государственной власти и органов местного самоуправления</w:t>
      </w:r>
      <w:r w:rsidR="007F55B8" w:rsidRPr="008028B7">
        <w:rPr>
          <w:rFonts w:ascii="Times New Roman" w:hAnsi="Times New Roman" w:cs="Times New Roman"/>
          <w:color w:val="000000"/>
          <w:sz w:val="24"/>
          <w:szCs w:val="24"/>
          <w:shd w:val="clear" w:color="auto" w:fill="FFFFFF"/>
        </w:rPr>
        <w:t xml:space="preserve">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sidR="007F55B8" w:rsidRPr="008028B7">
        <w:rPr>
          <w:rFonts w:ascii="Times New Roman" w:hAnsi="Times New Roman" w:cs="Times New Roman"/>
          <w:color w:val="000000"/>
          <w:sz w:val="24"/>
          <w:szCs w:val="24"/>
          <w:shd w:val="clear" w:color="auto" w:fill="FFFFFF"/>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8306EE" w:rsidRPr="008028B7" w:rsidRDefault="001F0BA4" w:rsidP="00101EE6">
      <w:pPr>
        <w:ind w:left="-284"/>
        <w:jc w:val="both"/>
        <w:rPr>
          <w:rFonts w:ascii="Times New Roman" w:hAnsi="Times New Roman" w:cs="Times New Roman"/>
          <w:sz w:val="24"/>
          <w:szCs w:val="24"/>
        </w:rPr>
      </w:pPr>
      <w:r>
        <w:rPr>
          <w:rFonts w:ascii="Times New Roman" w:hAnsi="Times New Roman" w:cs="Times New Roman"/>
          <w:sz w:val="24"/>
          <w:szCs w:val="24"/>
        </w:rPr>
        <w:t xml:space="preserve">Исходя из вышеизложенного, субсидии на возмещение части затрат </w:t>
      </w:r>
      <w:r w:rsidR="00101EE6">
        <w:rPr>
          <w:rFonts w:ascii="Times New Roman" w:hAnsi="Times New Roman" w:cs="Times New Roman"/>
          <w:sz w:val="24"/>
          <w:szCs w:val="24"/>
        </w:rPr>
        <w:t xml:space="preserve">в целях налогообложения учитываются в составе доходов пропорционально произведенным расходам, а произведенные затраты – в составе расходов в целях налогообложения в порядке, установленном для соответствующей системы налогообложения. Налогообложение грантов на развитие материально-технической базы с/х потребительских кооперативов осуществляется с учетом положений п.2 статьи 251 НК РФ.  </w:t>
      </w:r>
    </w:p>
    <w:sectPr w:rsidR="008306EE" w:rsidRPr="00802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B8"/>
    <w:rsid w:val="000C6CAD"/>
    <w:rsid w:val="00101EE6"/>
    <w:rsid w:val="00144883"/>
    <w:rsid w:val="00164FEC"/>
    <w:rsid w:val="001F0BA4"/>
    <w:rsid w:val="002B1F44"/>
    <w:rsid w:val="003D2756"/>
    <w:rsid w:val="004B3A70"/>
    <w:rsid w:val="004F729A"/>
    <w:rsid w:val="007E4968"/>
    <w:rsid w:val="007F55B8"/>
    <w:rsid w:val="008028B7"/>
    <w:rsid w:val="008306EE"/>
    <w:rsid w:val="009575EB"/>
    <w:rsid w:val="00A86F95"/>
    <w:rsid w:val="00BC0A28"/>
    <w:rsid w:val="00D803B7"/>
    <w:rsid w:val="00D9289D"/>
    <w:rsid w:val="00DF6878"/>
    <w:rsid w:val="00F2596C"/>
    <w:rsid w:val="00F67679"/>
    <w:rsid w:val="00F9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B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5B8"/>
    <w:rPr>
      <w:color w:val="0000FF"/>
      <w:u w:val="single"/>
    </w:rPr>
  </w:style>
  <w:style w:type="paragraph" w:styleId="a4">
    <w:name w:val="Normal (Web)"/>
    <w:basedOn w:val="a"/>
    <w:uiPriority w:val="99"/>
    <w:semiHidden/>
    <w:unhideWhenUsed/>
    <w:rsid w:val="00A86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67679"/>
  </w:style>
  <w:style w:type="paragraph" w:customStyle="1" w:styleId="ConsPlusTitle">
    <w:name w:val="ConsPlusTitle"/>
    <w:rsid w:val="009575E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B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5B8"/>
    <w:rPr>
      <w:color w:val="0000FF"/>
      <w:u w:val="single"/>
    </w:rPr>
  </w:style>
  <w:style w:type="paragraph" w:styleId="a4">
    <w:name w:val="Normal (Web)"/>
    <w:basedOn w:val="a"/>
    <w:uiPriority w:val="99"/>
    <w:semiHidden/>
    <w:unhideWhenUsed/>
    <w:rsid w:val="00A86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67679"/>
  </w:style>
  <w:style w:type="paragraph" w:customStyle="1" w:styleId="ConsPlusTitle">
    <w:name w:val="ConsPlusTitle"/>
    <w:rsid w:val="009575E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9171">
      <w:bodyDiv w:val="1"/>
      <w:marLeft w:val="0"/>
      <w:marRight w:val="0"/>
      <w:marTop w:val="0"/>
      <w:marBottom w:val="0"/>
      <w:divBdr>
        <w:top w:val="none" w:sz="0" w:space="0" w:color="auto"/>
        <w:left w:val="none" w:sz="0" w:space="0" w:color="auto"/>
        <w:bottom w:val="none" w:sz="0" w:space="0" w:color="auto"/>
        <w:right w:val="none" w:sz="0" w:space="0" w:color="auto"/>
      </w:divBdr>
      <w:divsChild>
        <w:div w:id="1777551895">
          <w:marLeft w:val="0"/>
          <w:marRight w:val="0"/>
          <w:marTop w:val="192"/>
          <w:marBottom w:val="0"/>
          <w:divBdr>
            <w:top w:val="none" w:sz="0" w:space="0" w:color="auto"/>
            <w:left w:val="none" w:sz="0" w:space="0" w:color="auto"/>
            <w:bottom w:val="none" w:sz="0" w:space="0" w:color="auto"/>
            <w:right w:val="none" w:sz="0" w:space="0" w:color="auto"/>
          </w:divBdr>
        </w:div>
        <w:div w:id="1471366243">
          <w:marLeft w:val="0"/>
          <w:marRight w:val="0"/>
          <w:marTop w:val="0"/>
          <w:marBottom w:val="0"/>
          <w:divBdr>
            <w:top w:val="none" w:sz="0" w:space="0" w:color="auto"/>
            <w:left w:val="none" w:sz="0" w:space="0" w:color="auto"/>
            <w:bottom w:val="none" w:sz="0" w:space="0" w:color="auto"/>
            <w:right w:val="none" w:sz="0" w:space="0" w:color="auto"/>
          </w:divBdr>
          <w:divsChild>
            <w:div w:id="48655109">
              <w:marLeft w:val="0"/>
              <w:marRight w:val="0"/>
              <w:marTop w:val="192"/>
              <w:marBottom w:val="0"/>
              <w:divBdr>
                <w:top w:val="none" w:sz="0" w:space="0" w:color="auto"/>
                <w:left w:val="none" w:sz="0" w:space="0" w:color="auto"/>
                <w:bottom w:val="none" w:sz="0" w:space="0" w:color="auto"/>
                <w:right w:val="none" w:sz="0" w:space="0" w:color="auto"/>
              </w:divBdr>
            </w:div>
          </w:divsChild>
        </w:div>
        <w:div w:id="368843892">
          <w:marLeft w:val="0"/>
          <w:marRight w:val="0"/>
          <w:marTop w:val="0"/>
          <w:marBottom w:val="0"/>
          <w:divBdr>
            <w:top w:val="none" w:sz="0" w:space="0" w:color="auto"/>
            <w:left w:val="none" w:sz="0" w:space="0" w:color="auto"/>
            <w:bottom w:val="none" w:sz="0" w:space="0" w:color="auto"/>
            <w:right w:val="none" w:sz="0" w:space="0" w:color="auto"/>
          </w:divBdr>
        </w:div>
        <w:div w:id="574976603">
          <w:marLeft w:val="0"/>
          <w:marRight w:val="0"/>
          <w:marTop w:val="192"/>
          <w:marBottom w:val="0"/>
          <w:divBdr>
            <w:top w:val="none" w:sz="0" w:space="0" w:color="auto"/>
            <w:left w:val="none" w:sz="0" w:space="0" w:color="auto"/>
            <w:bottom w:val="none" w:sz="0" w:space="0" w:color="auto"/>
            <w:right w:val="none" w:sz="0" w:space="0" w:color="auto"/>
          </w:divBdr>
        </w:div>
        <w:div w:id="1613632274">
          <w:marLeft w:val="0"/>
          <w:marRight w:val="0"/>
          <w:marTop w:val="0"/>
          <w:marBottom w:val="0"/>
          <w:divBdr>
            <w:top w:val="none" w:sz="0" w:space="0" w:color="auto"/>
            <w:left w:val="none" w:sz="0" w:space="0" w:color="auto"/>
            <w:bottom w:val="none" w:sz="0" w:space="0" w:color="auto"/>
            <w:right w:val="none" w:sz="0" w:space="0" w:color="auto"/>
          </w:divBdr>
          <w:divsChild>
            <w:div w:id="660812819">
              <w:marLeft w:val="0"/>
              <w:marRight w:val="0"/>
              <w:marTop w:val="192"/>
              <w:marBottom w:val="0"/>
              <w:divBdr>
                <w:top w:val="none" w:sz="0" w:space="0" w:color="auto"/>
                <w:left w:val="none" w:sz="0" w:space="0" w:color="auto"/>
                <w:bottom w:val="none" w:sz="0" w:space="0" w:color="auto"/>
                <w:right w:val="none" w:sz="0" w:space="0" w:color="auto"/>
              </w:divBdr>
            </w:div>
          </w:divsChild>
        </w:div>
        <w:div w:id="549805962">
          <w:marLeft w:val="0"/>
          <w:marRight w:val="0"/>
          <w:marTop w:val="0"/>
          <w:marBottom w:val="0"/>
          <w:divBdr>
            <w:top w:val="none" w:sz="0" w:space="0" w:color="auto"/>
            <w:left w:val="none" w:sz="0" w:space="0" w:color="auto"/>
            <w:bottom w:val="none" w:sz="0" w:space="0" w:color="auto"/>
            <w:right w:val="none" w:sz="0" w:space="0" w:color="auto"/>
          </w:divBdr>
        </w:div>
        <w:div w:id="1147433253">
          <w:marLeft w:val="0"/>
          <w:marRight w:val="0"/>
          <w:marTop w:val="192"/>
          <w:marBottom w:val="0"/>
          <w:divBdr>
            <w:top w:val="none" w:sz="0" w:space="0" w:color="auto"/>
            <w:left w:val="none" w:sz="0" w:space="0" w:color="auto"/>
            <w:bottom w:val="none" w:sz="0" w:space="0" w:color="auto"/>
            <w:right w:val="none" w:sz="0" w:space="0" w:color="auto"/>
          </w:divBdr>
        </w:div>
      </w:divsChild>
    </w:div>
    <w:div w:id="840319143">
      <w:bodyDiv w:val="1"/>
      <w:marLeft w:val="0"/>
      <w:marRight w:val="0"/>
      <w:marTop w:val="0"/>
      <w:marBottom w:val="0"/>
      <w:divBdr>
        <w:top w:val="none" w:sz="0" w:space="0" w:color="auto"/>
        <w:left w:val="none" w:sz="0" w:space="0" w:color="auto"/>
        <w:bottom w:val="none" w:sz="0" w:space="0" w:color="auto"/>
        <w:right w:val="none" w:sz="0" w:space="0" w:color="auto"/>
      </w:divBdr>
    </w:div>
    <w:div w:id="860313724">
      <w:bodyDiv w:val="1"/>
      <w:marLeft w:val="0"/>
      <w:marRight w:val="0"/>
      <w:marTop w:val="0"/>
      <w:marBottom w:val="0"/>
      <w:divBdr>
        <w:top w:val="none" w:sz="0" w:space="0" w:color="auto"/>
        <w:left w:val="none" w:sz="0" w:space="0" w:color="auto"/>
        <w:bottom w:val="none" w:sz="0" w:space="0" w:color="auto"/>
        <w:right w:val="none" w:sz="0" w:space="0" w:color="auto"/>
      </w:divBdr>
    </w:div>
    <w:div w:id="1193962204">
      <w:bodyDiv w:val="1"/>
      <w:marLeft w:val="0"/>
      <w:marRight w:val="0"/>
      <w:marTop w:val="0"/>
      <w:marBottom w:val="0"/>
      <w:divBdr>
        <w:top w:val="none" w:sz="0" w:space="0" w:color="auto"/>
        <w:left w:val="none" w:sz="0" w:space="0" w:color="auto"/>
        <w:bottom w:val="none" w:sz="0" w:space="0" w:color="auto"/>
        <w:right w:val="none" w:sz="0" w:space="0" w:color="auto"/>
      </w:divBdr>
      <w:divsChild>
        <w:div w:id="950622781">
          <w:marLeft w:val="0"/>
          <w:marRight w:val="0"/>
          <w:marTop w:val="192"/>
          <w:marBottom w:val="0"/>
          <w:divBdr>
            <w:top w:val="none" w:sz="0" w:space="0" w:color="auto"/>
            <w:left w:val="none" w:sz="0" w:space="0" w:color="auto"/>
            <w:bottom w:val="none" w:sz="0" w:space="0" w:color="auto"/>
            <w:right w:val="none" w:sz="0" w:space="0" w:color="auto"/>
          </w:divBdr>
        </w:div>
        <w:div w:id="791023576">
          <w:marLeft w:val="0"/>
          <w:marRight w:val="0"/>
          <w:marTop w:val="0"/>
          <w:marBottom w:val="0"/>
          <w:divBdr>
            <w:top w:val="none" w:sz="0" w:space="0" w:color="auto"/>
            <w:left w:val="none" w:sz="0" w:space="0" w:color="auto"/>
            <w:bottom w:val="none" w:sz="0" w:space="0" w:color="auto"/>
            <w:right w:val="none" w:sz="0" w:space="0" w:color="auto"/>
          </w:divBdr>
          <w:divsChild>
            <w:div w:id="1841038057">
              <w:marLeft w:val="0"/>
              <w:marRight w:val="0"/>
              <w:marTop w:val="192"/>
              <w:marBottom w:val="0"/>
              <w:divBdr>
                <w:top w:val="none" w:sz="0" w:space="0" w:color="auto"/>
                <w:left w:val="none" w:sz="0" w:space="0" w:color="auto"/>
                <w:bottom w:val="none" w:sz="0" w:space="0" w:color="auto"/>
                <w:right w:val="none" w:sz="0" w:space="0" w:color="auto"/>
              </w:divBdr>
            </w:div>
          </w:divsChild>
        </w:div>
        <w:div w:id="1672634412">
          <w:marLeft w:val="0"/>
          <w:marRight w:val="0"/>
          <w:marTop w:val="0"/>
          <w:marBottom w:val="0"/>
          <w:divBdr>
            <w:top w:val="none" w:sz="0" w:space="0" w:color="auto"/>
            <w:left w:val="none" w:sz="0" w:space="0" w:color="auto"/>
            <w:bottom w:val="none" w:sz="0" w:space="0" w:color="auto"/>
            <w:right w:val="none" w:sz="0" w:space="0" w:color="auto"/>
          </w:divBdr>
        </w:div>
        <w:div w:id="644940265">
          <w:marLeft w:val="0"/>
          <w:marRight w:val="0"/>
          <w:marTop w:val="192"/>
          <w:marBottom w:val="0"/>
          <w:divBdr>
            <w:top w:val="none" w:sz="0" w:space="0" w:color="auto"/>
            <w:left w:val="none" w:sz="0" w:space="0" w:color="auto"/>
            <w:bottom w:val="none" w:sz="0" w:space="0" w:color="auto"/>
            <w:right w:val="none" w:sz="0" w:space="0" w:color="auto"/>
          </w:divBdr>
        </w:div>
        <w:div w:id="1084453172">
          <w:marLeft w:val="0"/>
          <w:marRight w:val="0"/>
          <w:marTop w:val="192"/>
          <w:marBottom w:val="0"/>
          <w:divBdr>
            <w:top w:val="none" w:sz="0" w:space="0" w:color="auto"/>
            <w:left w:val="none" w:sz="0" w:space="0" w:color="auto"/>
            <w:bottom w:val="none" w:sz="0" w:space="0" w:color="auto"/>
            <w:right w:val="none" w:sz="0" w:space="0" w:color="auto"/>
          </w:divBdr>
        </w:div>
        <w:div w:id="166554948">
          <w:marLeft w:val="0"/>
          <w:marRight w:val="0"/>
          <w:marTop w:val="192"/>
          <w:marBottom w:val="0"/>
          <w:divBdr>
            <w:top w:val="none" w:sz="0" w:space="0" w:color="auto"/>
            <w:left w:val="none" w:sz="0" w:space="0" w:color="auto"/>
            <w:bottom w:val="none" w:sz="0" w:space="0" w:color="auto"/>
            <w:right w:val="none" w:sz="0" w:space="0" w:color="auto"/>
          </w:divBdr>
        </w:div>
        <w:div w:id="2138526728">
          <w:marLeft w:val="0"/>
          <w:marRight w:val="0"/>
          <w:marTop w:val="192"/>
          <w:marBottom w:val="0"/>
          <w:divBdr>
            <w:top w:val="none" w:sz="0" w:space="0" w:color="auto"/>
            <w:left w:val="none" w:sz="0" w:space="0" w:color="auto"/>
            <w:bottom w:val="none" w:sz="0" w:space="0" w:color="auto"/>
            <w:right w:val="none" w:sz="0" w:space="0" w:color="auto"/>
          </w:divBdr>
        </w:div>
      </w:divsChild>
    </w:div>
    <w:div w:id="1395078156">
      <w:bodyDiv w:val="1"/>
      <w:marLeft w:val="0"/>
      <w:marRight w:val="0"/>
      <w:marTop w:val="0"/>
      <w:marBottom w:val="0"/>
      <w:divBdr>
        <w:top w:val="none" w:sz="0" w:space="0" w:color="auto"/>
        <w:left w:val="none" w:sz="0" w:space="0" w:color="auto"/>
        <w:bottom w:val="none" w:sz="0" w:space="0" w:color="auto"/>
        <w:right w:val="none" w:sz="0" w:space="0" w:color="auto"/>
      </w:divBdr>
      <w:divsChild>
        <w:div w:id="533888062">
          <w:marLeft w:val="0"/>
          <w:marRight w:val="0"/>
          <w:marTop w:val="192"/>
          <w:marBottom w:val="0"/>
          <w:divBdr>
            <w:top w:val="none" w:sz="0" w:space="0" w:color="auto"/>
            <w:left w:val="none" w:sz="0" w:space="0" w:color="auto"/>
            <w:bottom w:val="none" w:sz="0" w:space="0" w:color="auto"/>
            <w:right w:val="none" w:sz="0" w:space="0" w:color="auto"/>
          </w:divBdr>
        </w:div>
        <w:div w:id="1029112019">
          <w:marLeft w:val="0"/>
          <w:marRight w:val="0"/>
          <w:marTop w:val="0"/>
          <w:marBottom w:val="0"/>
          <w:divBdr>
            <w:top w:val="none" w:sz="0" w:space="0" w:color="auto"/>
            <w:left w:val="none" w:sz="0" w:space="0" w:color="auto"/>
            <w:bottom w:val="none" w:sz="0" w:space="0" w:color="auto"/>
            <w:right w:val="none" w:sz="0" w:space="0" w:color="auto"/>
          </w:divBdr>
          <w:divsChild>
            <w:div w:id="170991686">
              <w:marLeft w:val="0"/>
              <w:marRight w:val="0"/>
              <w:marTop w:val="192"/>
              <w:marBottom w:val="0"/>
              <w:divBdr>
                <w:top w:val="none" w:sz="0" w:space="0" w:color="auto"/>
                <w:left w:val="none" w:sz="0" w:space="0" w:color="auto"/>
                <w:bottom w:val="none" w:sz="0" w:space="0" w:color="auto"/>
                <w:right w:val="none" w:sz="0" w:space="0" w:color="auto"/>
              </w:divBdr>
            </w:div>
          </w:divsChild>
        </w:div>
        <w:div w:id="676930266">
          <w:marLeft w:val="0"/>
          <w:marRight w:val="0"/>
          <w:marTop w:val="0"/>
          <w:marBottom w:val="0"/>
          <w:divBdr>
            <w:top w:val="none" w:sz="0" w:space="0" w:color="auto"/>
            <w:left w:val="none" w:sz="0" w:space="0" w:color="auto"/>
            <w:bottom w:val="none" w:sz="0" w:space="0" w:color="auto"/>
            <w:right w:val="none" w:sz="0" w:space="0" w:color="auto"/>
          </w:divBdr>
        </w:div>
        <w:div w:id="1995156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82D0D46D3547FB845C70250AE0E27DE42FC5F774DA041C8A4944AEBF57A2DB25329A028D4568BD00115D92SCnBH" TargetMode="External"/><Relationship Id="rId13" Type="http://schemas.openxmlformats.org/officeDocument/2006/relationships/hyperlink" Target="http://www.consultant.ru/document/cons_doc_LAW_358819/c4dda76950086823809763473e10fa70d9707463/" TargetMode="External"/><Relationship Id="rId3" Type="http://schemas.microsoft.com/office/2007/relationships/stylesWithEffects" Target="stylesWithEffects.xml"/><Relationship Id="rId7" Type="http://schemas.openxmlformats.org/officeDocument/2006/relationships/hyperlink" Target="consultantplus://offline/ref=DA8A82D0D46D3547FB845C70250AE0E27DE02EC7F47DDA041C8A4944AEBF57A2C9256A90008E596CB64A4219C5C64B692FFFEAE852283CSDnEH" TargetMode="External"/><Relationship Id="rId12" Type="http://schemas.openxmlformats.org/officeDocument/2006/relationships/hyperlink" Target="consultantplus://offline/ref=29FEFB84795BD29A6AB43C65A26803A6CA1C92B3DF3425AB50F064BA5397F07C5971476605578A58E2B426w7l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A8A82D0D46D3547FB84427D3366BCEB7EEE78CAF679D85640D64F13F1EF51F789656CC343C95668BD1F165B95C01D3875ABE7F450363FDE4DA33D35S3n9H" TargetMode="External"/><Relationship Id="rId11" Type="http://schemas.openxmlformats.org/officeDocument/2006/relationships/hyperlink" Target="http://www.consultant.ru/document/cons_doc_LAW_365225/6a2d5b8f36b75e06a6b057b3aa751ba3eb2d270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65267/a71c27c043a9c3c61a550ae0baa29c34c800f1e2/" TargetMode="External"/><Relationship Id="rId4" Type="http://schemas.openxmlformats.org/officeDocument/2006/relationships/settings" Target="settings.xml"/><Relationship Id="rId9" Type="http://schemas.openxmlformats.org/officeDocument/2006/relationships/hyperlink" Target="http://www.consultant.ru/document/cons_doc_LAW_35455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8503-5F25-44C1-90A7-798532E8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2020-10-29T13:50:00Z</dcterms:created>
  <dcterms:modified xsi:type="dcterms:W3CDTF">2020-10-29T13:50:00Z</dcterms:modified>
</cp:coreProperties>
</file>